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FA352" w14:textId="77777777" w:rsidR="000D1437" w:rsidRPr="00386BCD" w:rsidRDefault="00EC7BCB">
      <w:pPr>
        <w:jc w:val="center"/>
        <w:rPr>
          <w:rFonts w:ascii="Bookman" w:hAnsi="Bookman"/>
          <w:iCs/>
          <w:color w:val="333399"/>
          <w:sz w:val="28"/>
        </w:rPr>
      </w:pPr>
      <w:r>
        <w:rPr>
          <w:noProof/>
        </w:rPr>
        <w:drawing>
          <wp:anchor distT="0" distB="0" distL="114300" distR="114300" simplePos="0" relativeHeight="251657728" behindDoc="1" locked="0" layoutInCell="1" allowOverlap="1" wp14:anchorId="5398C34A" wp14:editId="2688C806">
            <wp:simplePos x="0" y="0"/>
            <wp:positionH relativeFrom="column">
              <wp:posOffset>12700</wp:posOffset>
            </wp:positionH>
            <wp:positionV relativeFrom="paragraph">
              <wp:posOffset>-219075</wp:posOffset>
            </wp:positionV>
            <wp:extent cx="847725" cy="1028700"/>
            <wp:effectExtent l="0" t="0" r="9525" b="0"/>
            <wp:wrapNone/>
            <wp:docPr id="4" name="Picture 4" descr="Se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l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437" w:rsidRPr="00386BCD">
        <w:rPr>
          <w:rFonts w:ascii="Bookman" w:hAnsi="Bookman"/>
          <w:iCs/>
          <w:color w:val="333399"/>
          <w:sz w:val="28"/>
        </w:rPr>
        <w:t>The Commonwealth of Massachusetts</w:t>
      </w:r>
    </w:p>
    <w:p w14:paraId="4A893816" w14:textId="77777777" w:rsidR="000D1437" w:rsidRPr="00386BCD" w:rsidRDefault="000D1437">
      <w:pPr>
        <w:jc w:val="center"/>
        <w:rPr>
          <w:rFonts w:ascii="Bookman" w:hAnsi="Bookman"/>
          <w:iCs/>
          <w:color w:val="333399"/>
          <w:sz w:val="28"/>
        </w:rPr>
      </w:pPr>
      <w:r w:rsidRPr="00386BCD">
        <w:rPr>
          <w:rFonts w:ascii="Bookman" w:hAnsi="Bookman"/>
          <w:iCs/>
          <w:color w:val="333399"/>
          <w:sz w:val="28"/>
        </w:rPr>
        <w:t xml:space="preserve">Executive Office of </w:t>
      </w:r>
      <w:r w:rsidR="00DE0EF8">
        <w:rPr>
          <w:rFonts w:ascii="Bookman" w:hAnsi="Bookman"/>
          <w:iCs/>
          <w:color w:val="333399"/>
          <w:sz w:val="28"/>
        </w:rPr>
        <w:t>Elder Affairs</w:t>
      </w:r>
    </w:p>
    <w:p w14:paraId="0D397FC8" w14:textId="77777777" w:rsidR="000F2FB3" w:rsidRPr="00386BCD" w:rsidRDefault="009D4ECD">
      <w:pPr>
        <w:pStyle w:val="Heading2"/>
        <w:rPr>
          <w:i w:val="0"/>
        </w:rPr>
      </w:pPr>
      <w:r>
        <w:rPr>
          <w:i w:val="0"/>
        </w:rPr>
        <w:t>One Ashburton Place, 5th</w:t>
      </w:r>
      <w:r w:rsidR="000F2FB3" w:rsidRPr="00386BCD">
        <w:rPr>
          <w:i w:val="0"/>
        </w:rPr>
        <w:t xml:space="preserve"> Floor</w:t>
      </w:r>
    </w:p>
    <w:p w14:paraId="71E7E2B0" w14:textId="77777777" w:rsidR="000D1437" w:rsidRPr="00386BCD" w:rsidRDefault="00EC7BCB">
      <w:pPr>
        <w:pStyle w:val="Heading2"/>
        <w:rPr>
          <w:i w:val="0"/>
        </w:rPr>
      </w:pPr>
      <w:r>
        <w:rPr>
          <w:noProof/>
        </w:rPr>
        <mc:AlternateContent>
          <mc:Choice Requires="wps">
            <w:drawing>
              <wp:anchor distT="0" distB="0" distL="114300" distR="114300" simplePos="0" relativeHeight="251656704" behindDoc="1" locked="0" layoutInCell="1" allowOverlap="1" wp14:anchorId="686E555C" wp14:editId="6BCD99B0">
                <wp:simplePos x="0" y="0"/>
                <wp:positionH relativeFrom="column">
                  <wp:posOffset>-263525</wp:posOffset>
                </wp:positionH>
                <wp:positionV relativeFrom="paragraph">
                  <wp:posOffset>195580</wp:posOffset>
                </wp:positionV>
                <wp:extent cx="1327150" cy="124333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163EF" w14:textId="77777777" w:rsidR="004077DE" w:rsidRDefault="004077DE">
                            <w:pPr>
                              <w:jc w:val="center"/>
                              <w:rPr>
                                <w:rFonts w:ascii="Bookman" w:hAnsi="Bookman"/>
                                <w:b/>
                                <w:color w:val="333399"/>
                                <w:sz w:val="16"/>
                              </w:rPr>
                            </w:pPr>
                          </w:p>
                          <w:p w14:paraId="4933A496" w14:textId="77777777" w:rsidR="004077DE" w:rsidRPr="004B6AAF" w:rsidRDefault="004077DE">
                            <w:pPr>
                              <w:jc w:val="center"/>
                              <w:rPr>
                                <w:rFonts w:ascii="Bookman" w:hAnsi="Bookman"/>
                                <w:b/>
                                <w:color w:val="333399"/>
                                <w:sz w:val="16"/>
                              </w:rPr>
                            </w:pPr>
                            <w:r>
                              <w:rPr>
                                <w:rFonts w:ascii="Bookman" w:hAnsi="Bookman"/>
                                <w:b/>
                                <w:color w:val="333399"/>
                                <w:sz w:val="16"/>
                              </w:rPr>
                              <w:t>CHARLES D. BAKER</w:t>
                            </w:r>
                          </w:p>
                          <w:p w14:paraId="5D3DE362" w14:textId="77777777" w:rsidR="004077DE" w:rsidRPr="004B6AAF" w:rsidRDefault="004077DE">
                            <w:pPr>
                              <w:jc w:val="center"/>
                              <w:rPr>
                                <w:rFonts w:ascii="Bookman" w:hAnsi="Bookman"/>
                                <w:b/>
                                <w:color w:val="333399"/>
                                <w:sz w:val="16"/>
                              </w:rPr>
                            </w:pPr>
                            <w:r>
                              <w:rPr>
                                <w:rFonts w:ascii="Bookman" w:hAnsi="Bookman"/>
                                <w:b/>
                                <w:color w:val="333399"/>
                                <w:sz w:val="16"/>
                              </w:rPr>
                              <w:t>Governor</w:t>
                            </w:r>
                          </w:p>
                          <w:p w14:paraId="2A491F17" w14:textId="77777777" w:rsidR="004077DE" w:rsidRDefault="004077DE">
                            <w:pPr>
                              <w:jc w:val="center"/>
                              <w:rPr>
                                <w:rFonts w:ascii="Bookman" w:hAnsi="Bookman"/>
                                <w:color w:val="333399"/>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E555C" id="_x0000_t202" coordsize="21600,21600" o:spt="202" path="m,l,21600r21600,l21600,xe">
                <v:stroke joinstyle="miter"/>
                <v:path gradientshapeok="t" o:connecttype="rect"/>
              </v:shapetype>
              <v:shape id="Text Box 2" o:spid="_x0000_s1026" type="#_x0000_t202" style="position:absolute;left:0;text-align:left;margin-left:-20.75pt;margin-top:15.4pt;width:104.5pt;height:9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" filled="f" stroked="f">
                <v:textbox>
                  <w:txbxContent>
                    <w:p w14:paraId="2F1163EF" w14:textId="77777777" w:rsidR="004077DE" w:rsidRDefault="004077DE">
                      <w:pPr>
                        <w:jc w:val="center"/>
                        <w:rPr>
                          <w:rFonts w:ascii="Bookman" w:hAnsi="Bookman"/>
                          <w:b/>
                          <w:color w:val="333399"/>
                          <w:sz w:val="16"/>
                        </w:rPr>
                      </w:pPr>
                    </w:p>
                    <w:p w14:paraId="4933A496" w14:textId="77777777" w:rsidR="004077DE" w:rsidRPr="004B6AAF" w:rsidRDefault="004077DE">
                      <w:pPr>
                        <w:jc w:val="center"/>
                        <w:rPr>
                          <w:rFonts w:ascii="Bookman" w:hAnsi="Bookman"/>
                          <w:b/>
                          <w:color w:val="333399"/>
                          <w:sz w:val="16"/>
                        </w:rPr>
                      </w:pPr>
                      <w:r>
                        <w:rPr>
                          <w:rFonts w:ascii="Bookman" w:hAnsi="Bookman"/>
                          <w:b/>
                          <w:color w:val="333399"/>
                          <w:sz w:val="16"/>
                        </w:rPr>
                        <w:t>CHARLES D. BAKER</w:t>
                      </w:r>
                    </w:p>
                    <w:p w14:paraId="5D3DE362" w14:textId="77777777" w:rsidR="004077DE" w:rsidRPr="004B6AAF" w:rsidRDefault="004077DE">
                      <w:pPr>
                        <w:jc w:val="center"/>
                        <w:rPr>
                          <w:rFonts w:ascii="Bookman" w:hAnsi="Bookman"/>
                          <w:b/>
                          <w:color w:val="333399"/>
                          <w:sz w:val="16"/>
                        </w:rPr>
                      </w:pPr>
                      <w:r>
                        <w:rPr>
                          <w:rFonts w:ascii="Bookman" w:hAnsi="Bookman"/>
                          <w:b/>
                          <w:color w:val="333399"/>
                          <w:sz w:val="16"/>
                        </w:rPr>
                        <w:t>Governor</w:t>
                      </w:r>
                    </w:p>
                    <w:p w14:paraId="2A491F17" w14:textId="77777777" w:rsidR="004077DE" w:rsidRDefault="004077DE">
                      <w:pPr>
                        <w:jc w:val="center"/>
                        <w:rPr>
                          <w:rFonts w:ascii="Bookman" w:hAnsi="Bookman"/>
                          <w:color w:val="333399"/>
                          <w:sz w:val="8"/>
                        </w:rPr>
                      </w:pPr>
                    </w:p>
                  </w:txbxContent>
                </v:textbox>
              </v:shape>
            </w:pict>
          </mc:Fallback>
        </mc:AlternateContent>
      </w:r>
      <w:r w:rsidR="00FC1F58" w:rsidRPr="00386BCD">
        <w:rPr>
          <w:i w:val="0"/>
        </w:rPr>
        <w:t xml:space="preserve">Boston, </w:t>
      </w:r>
      <w:proofErr w:type="gramStart"/>
      <w:r w:rsidR="00FC1F58" w:rsidRPr="00386BCD">
        <w:rPr>
          <w:i w:val="0"/>
        </w:rPr>
        <w:t>Massachusetts</w:t>
      </w:r>
      <w:r w:rsidR="000F2FB3" w:rsidRPr="00386BCD">
        <w:rPr>
          <w:i w:val="0"/>
        </w:rPr>
        <w:t xml:space="preserve">  02</w:t>
      </w:r>
      <w:r w:rsidR="004B2B19" w:rsidRPr="00386BCD">
        <w:rPr>
          <w:i w:val="0"/>
        </w:rPr>
        <w:t>1</w:t>
      </w:r>
      <w:r w:rsidR="000F2FB3" w:rsidRPr="00386BCD">
        <w:rPr>
          <w:i w:val="0"/>
        </w:rPr>
        <w:t>08</w:t>
      </w:r>
      <w:proofErr w:type="gramEnd"/>
      <w:r w:rsidR="000D1437" w:rsidRPr="00386BCD">
        <w:rPr>
          <w:i w:val="0"/>
        </w:rPr>
        <w:t xml:space="preserve"> </w:t>
      </w:r>
    </w:p>
    <w:p w14:paraId="67F05B44" w14:textId="77777777" w:rsidR="000D1437" w:rsidRPr="00FC1F58" w:rsidRDefault="00EC7BCB">
      <w:pPr>
        <w:pStyle w:val="Heading1"/>
        <w:rPr>
          <w:i w:val="0"/>
          <w:color w:val="4451C8"/>
          <w:sz w:val="24"/>
          <w:szCs w:val="24"/>
        </w:rPr>
      </w:pPr>
      <w:r>
        <w:rPr>
          <w:noProof/>
        </w:rPr>
        <mc:AlternateContent>
          <mc:Choice Requires="wps">
            <w:drawing>
              <wp:anchor distT="0" distB="0" distL="114300" distR="114300" simplePos="0" relativeHeight="251658752" behindDoc="0" locked="0" layoutInCell="1" allowOverlap="1" wp14:anchorId="498DEB06" wp14:editId="647E2935">
                <wp:simplePos x="0" y="0"/>
                <wp:positionH relativeFrom="column">
                  <wp:posOffset>4733925</wp:posOffset>
                </wp:positionH>
                <wp:positionV relativeFrom="paragraph">
                  <wp:posOffset>159385</wp:posOffset>
                </wp:positionV>
                <wp:extent cx="1438275" cy="5619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561975"/>
                        </a:xfrm>
                        <a:prstGeom prst="rect">
                          <a:avLst/>
                        </a:prstGeom>
                        <a:solidFill>
                          <a:sysClr val="window" lastClr="FFFFFF"/>
                        </a:solidFill>
                        <a:ln w="6350">
                          <a:noFill/>
                        </a:ln>
                        <a:effectLst/>
                      </wps:spPr>
                      <wps:txbx>
                        <w:txbxContent>
                          <w:p w14:paraId="26477FE1" w14:textId="77777777" w:rsidR="004077DE" w:rsidRDefault="004077DE">
                            <w:r>
                              <w:rPr>
                                <w:rFonts w:ascii="Bookman" w:hAnsi="Bookman"/>
                                <w:b/>
                                <w:color w:val="333399"/>
                                <w:sz w:val="16"/>
                                <w:szCs w:val="16"/>
                              </w:rPr>
                              <w:t>Tel: (617) 727-7750</w:t>
                            </w:r>
                            <w:r>
                              <w:rPr>
                                <w:rFonts w:ascii="Bookman" w:hAnsi="Bookman"/>
                                <w:b/>
                                <w:color w:val="333399"/>
                                <w:sz w:val="16"/>
                                <w:szCs w:val="16"/>
                              </w:rPr>
                              <w:br/>
                              <w:t xml:space="preserve">Fax: </w:t>
                            </w:r>
                            <w:r w:rsidRPr="00FA0F07">
                              <w:rPr>
                                <w:rFonts w:ascii="Bookman" w:hAnsi="Bookman"/>
                                <w:b/>
                                <w:color w:val="333399"/>
                                <w:sz w:val="16"/>
                                <w:szCs w:val="16"/>
                              </w:rPr>
                              <w:t>(617) 727-9368</w:t>
                            </w:r>
                            <w:r>
                              <w:rPr>
                                <w:rFonts w:ascii="Bookman" w:hAnsi="Bookman"/>
                                <w:b/>
                                <w:color w:val="333399"/>
                                <w:sz w:val="16"/>
                                <w:szCs w:val="16"/>
                              </w:rPr>
                              <w:br/>
                            </w:r>
                            <w:hyperlink r:id="rId9" w:history="1">
                              <w:r w:rsidRPr="00291446">
                                <w:rPr>
                                  <w:rStyle w:val="Hyperlink"/>
                                  <w:rFonts w:ascii="Bookman Old Style" w:hAnsi="Bookman Old Style"/>
                                  <w:b/>
                                  <w:sz w:val="16"/>
                                  <w:szCs w:val="16"/>
                                </w:rPr>
                                <w:t>www.mass.gov/elders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DEB06" id="_x0000_s1027" type="#_x0000_t202" style="position:absolute;left:0;text-align:left;margin-left:372.75pt;margin-top:12.55pt;width:113.2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" fillcolor="window" stroked="f" strokeweight=".5pt">
                <v:textbox>
                  <w:txbxContent>
                    <w:p w14:paraId="26477FE1" w14:textId="77777777" w:rsidR="004077DE" w:rsidRDefault="004077DE">
                      <w:r>
                        <w:rPr>
                          <w:rFonts w:ascii="Bookman" w:hAnsi="Bookman"/>
                          <w:b/>
                          <w:color w:val="333399"/>
                          <w:sz w:val="16"/>
                          <w:szCs w:val="16"/>
                        </w:rPr>
                        <w:t>Tel: (617) 727-7750</w:t>
                      </w:r>
                      <w:r>
                        <w:rPr>
                          <w:rFonts w:ascii="Bookman" w:hAnsi="Bookman"/>
                          <w:b/>
                          <w:color w:val="333399"/>
                          <w:sz w:val="16"/>
                          <w:szCs w:val="16"/>
                        </w:rPr>
                        <w:br/>
                        <w:t xml:space="preserve">Fax: </w:t>
                      </w:r>
                      <w:r w:rsidRPr="00FA0F07">
                        <w:rPr>
                          <w:rFonts w:ascii="Bookman" w:hAnsi="Bookman"/>
                          <w:b/>
                          <w:color w:val="333399"/>
                          <w:sz w:val="16"/>
                          <w:szCs w:val="16"/>
                        </w:rPr>
                        <w:t>(617) 727-9368</w:t>
                      </w:r>
                      <w:r>
                        <w:rPr>
                          <w:rFonts w:ascii="Bookman" w:hAnsi="Bookman"/>
                          <w:b/>
                          <w:color w:val="333399"/>
                          <w:sz w:val="16"/>
                          <w:szCs w:val="16"/>
                        </w:rPr>
                        <w:br/>
                      </w:r>
                      <w:hyperlink r:id="rId10" w:history="1">
                        <w:r w:rsidRPr="00291446">
                          <w:rPr>
                            <w:rStyle w:val="Hyperlink"/>
                            <w:rFonts w:ascii="Bookman Old Style" w:hAnsi="Bookman Old Style"/>
                            <w:b/>
                            <w:sz w:val="16"/>
                            <w:szCs w:val="16"/>
                          </w:rPr>
                          <w:t>www.mass.gov/elders</w:t>
                        </w:r>
                      </w:hyperlink>
                    </w:p>
                  </w:txbxContent>
                </v:textbox>
              </v:shape>
            </w:pict>
          </mc:Fallback>
        </mc:AlternateContent>
      </w:r>
    </w:p>
    <w:p w14:paraId="0AEA3E1C" w14:textId="77777777" w:rsidR="003E06CE" w:rsidRDefault="004B6AAF" w:rsidP="00FA0F07">
      <w:pPr>
        <w:ind w:left="-110" w:hanging="220"/>
        <w:jc w:val="both"/>
        <w:rPr>
          <w:rFonts w:ascii="Bookman Old Style" w:hAnsi="Bookman Old Style"/>
          <w:b/>
          <w:color w:val="303BA2"/>
          <w:sz w:val="16"/>
          <w:szCs w:val="16"/>
        </w:rPr>
      </w:pPr>
      <w:r w:rsidRPr="004B6AAF">
        <w:rPr>
          <w:color w:val="4451C8"/>
        </w:rPr>
        <w:tab/>
      </w:r>
      <w:r w:rsidRPr="004B6AAF">
        <w:rPr>
          <w:color w:val="4451C8"/>
        </w:rPr>
        <w:tab/>
      </w:r>
      <w:r w:rsidRPr="004B6AAF">
        <w:rPr>
          <w:color w:val="4451C8"/>
        </w:rPr>
        <w:tab/>
      </w:r>
      <w:r w:rsidRPr="004B6AAF">
        <w:rPr>
          <w:color w:val="4451C8"/>
        </w:rPr>
        <w:tab/>
      </w:r>
      <w:r w:rsidRPr="004B6AAF">
        <w:rPr>
          <w:color w:val="4451C8"/>
        </w:rPr>
        <w:tab/>
      </w:r>
      <w:r w:rsidRPr="004B6AAF">
        <w:rPr>
          <w:color w:val="4451C8"/>
        </w:rPr>
        <w:tab/>
      </w:r>
      <w:r w:rsidR="003E06CE">
        <w:rPr>
          <w:color w:val="4451C8"/>
        </w:rPr>
        <w:tab/>
      </w:r>
      <w:r w:rsidR="003E06CE">
        <w:rPr>
          <w:rFonts w:ascii="Bookman" w:hAnsi="Bookman"/>
          <w:b/>
          <w:color w:val="333399"/>
          <w:sz w:val="16"/>
          <w:szCs w:val="16"/>
        </w:rPr>
        <w:tab/>
      </w:r>
      <w:r w:rsidR="009D4ECD">
        <w:rPr>
          <w:rFonts w:ascii="Bookman" w:hAnsi="Bookman"/>
          <w:b/>
          <w:color w:val="333399"/>
          <w:sz w:val="16"/>
          <w:szCs w:val="16"/>
        </w:rPr>
        <w:tab/>
      </w:r>
      <w:r w:rsidR="009D4ECD">
        <w:rPr>
          <w:rFonts w:ascii="Bookman" w:hAnsi="Bookman"/>
          <w:b/>
          <w:color w:val="333399"/>
          <w:sz w:val="16"/>
          <w:szCs w:val="16"/>
        </w:rPr>
        <w:tab/>
      </w:r>
      <w:r w:rsidR="00FA0F07">
        <w:rPr>
          <w:rFonts w:ascii="Bookman" w:hAnsi="Bookman"/>
          <w:b/>
          <w:color w:val="333399"/>
          <w:sz w:val="16"/>
          <w:szCs w:val="16"/>
        </w:rPr>
        <w:t xml:space="preserve">                              </w:t>
      </w:r>
    </w:p>
    <w:p w14:paraId="575D7C0E" w14:textId="77777777" w:rsidR="003950B8" w:rsidRDefault="00FA0F07" w:rsidP="00FA0F07">
      <w:pPr>
        <w:ind w:left="-110" w:hanging="220"/>
        <w:jc w:val="both"/>
        <w:rPr>
          <w:rFonts w:ascii="Bookman" w:hAnsi="Bookman"/>
          <w:b/>
          <w:color w:val="333399"/>
          <w:sz w:val="16"/>
          <w:szCs w:val="16"/>
        </w:rPr>
      </w:pPr>
      <w:r>
        <w:rPr>
          <w:rFonts w:ascii="Bookman" w:hAnsi="Bookman"/>
          <w:b/>
          <w:color w:val="333399"/>
          <w:sz w:val="16"/>
          <w:szCs w:val="16"/>
        </w:rPr>
        <w:t xml:space="preserve">  </w:t>
      </w:r>
    </w:p>
    <w:p w14:paraId="386D14A8" w14:textId="77777777" w:rsidR="003950B8" w:rsidRDefault="003950B8" w:rsidP="00FA0F07">
      <w:pPr>
        <w:ind w:left="-110" w:hanging="220"/>
        <w:jc w:val="both"/>
        <w:rPr>
          <w:rFonts w:ascii="Bookman" w:hAnsi="Bookman"/>
          <w:b/>
          <w:color w:val="333399"/>
          <w:sz w:val="16"/>
          <w:szCs w:val="16"/>
        </w:rPr>
      </w:pPr>
    </w:p>
    <w:p w14:paraId="4BBE3644" w14:textId="77777777" w:rsidR="000D1437" w:rsidRDefault="00FA0F07" w:rsidP="00FA0F07">
      <w:pPr>
        <w:ind w:left="-110" w:hanging="220"/>
        <w:jc w:val="both"/>
        <w:rPr>
          <w:rFonts w:ascii="Bookman" w:hAnsi="Bookman"/>
          <w:b/>
          <w:color w:val="333399"/>
          <w:sz w:val="16"/>
          <w:szCs w:val="16"/>
        </w:rPr>
      </w:pPr>
      <w:r>
        <w:rPr>
          <w:rFonts w:ascii="Bookman" w:hAnsi="Bookman"/>
          <w:b/>
          <w:color w:val="333399"/>
          <w:sz w:val="16"/>
          <w:szCs w:val="16"/>
        </w:rPr>
        <w:t xml:space="preserve">  </w:t>
      </w:r>
      <w:r w:rsidR="00FC1F58" w:rsidRPr="00FC1F58">
        <w:rPr>
          <w:rFonts w:ascii="Bookman" w:hAnsi="Bookman"/>
          <w:b/>
          <w:color w:val="333399"/>
          <w:sz w:val="16"/>
          <w:szCs w:val="16"/>
        </w:rPr>
        <w:t>KARYN E. POLITO</w:t>
      </w:r>
    </w:p>
    <w:p w14:paraId="5B34A23F" w14:textId="77777777" w:rsidR="00FA0F07" w:rsidRDefault="00DE0EF8" w:rsidP="00FA0F07">
      <w:pPr>
        <w:ind w:left="-360" w:hanging="90"/>
        <w:rPr>
          <w:rFonts w:ascii="Bookman" w:hAnsi="Bookman"/>
          <w:b/>
          <w:color w:val="333399"/>
          <w:sz w:val="16"/>
          <w:szCs w:val="16"/>
        </w:rPr>
      </w:pPr>
      <w:r>
        <w:rPr>
          <w:rFonts w:ascii="Bookman" w:hAnsi="Bookman"/>
          <w:b/>
          <w:color w:val="333399"/>
          <w:sz w:val="16"/>
          <w:szCs w:val="16"/>
        </w:rPr>
        <w:t xml:space="preserve"> </w:t>
      </w:r>
      <w:r w:rsidR="00FA0F07">
        <w:rPr>
          <w:rFonts w:ascii="Bookman" w:hAnsi="Bookman"/>
          <w:b/>
          <w:color w:val="333399"/>
          <w:sz w:val="16"/>
          <w:szCs w:val="16"/>
        </w:rPr>
        <w:t xml:space="preserve">   </w:t>
      </w:r>
      <w:r w:rsidR="00FC1F58">
        <w:rPr>
          <w:rFonts w:ascii="Bookman" w:hAnsi="Bookman"/>
          <w:b/>
          <w:color w:val="333399"/>
          <w:sz w:val="16"/>
          <w:szCs w:val="16"/>
        </w:rPr>
        <w:t>Lieutenant Governor</w:t>
      </w:r>
      <w:r w:rsidR="00FA0F07">
        <w:rPr>
          <w:rFonts w:ascii="Bookman" w:hAnsi="Bookman"/>
          <w:b/>
          <w:color w:val="333399"/>
          <w:sz w:val="16"/>
          <w:szCs w:val="16"/>
        </w:rPr>
        <w:br/>
      </w:r>
    </w:p>
    <w:p w14:paraId="0D413909" w14:textId="77777777" w:rsidR="00FA390E" w:rsidRDefault="00FA0F07" w:rsidP="00FA0F07">
      <w:pPr>
        <w:ind w:left="-360" w:hanging="720"/>
        <w:rPr>
          <w:rFonts w:ascii="Bookman" w:hAnsi="Bookman"/>
          <w:b/>
          <w:color w:val="333399"/>
          <w:sz w:val="16"/>
          <w:szCs w:val="16"/>
        </w:rPr>
      </w:pPr>
      <w:r>
        <w:rPr>
          <w:rFonts w:ascii="Bookman Old Style" w:hAnsi="Bookman Old Style"/>
          <w:b/>
          <w:color w:val="303BA2"/>
          <w:sz w:val="16"/>
          <w:szCs w:val="16"/>
        </w:rPr>
        <w:t xml:space="preserve">   </w:t>
      </w:r>
      <w:r w:rsidR="00A446FF">
        <w:rPr>
          <w:rFonts w:ascii="Bookman Old Style" w:hAnsi="Bookman Old Style"/>
          <w:b/>
          <w:color w:val="303BA2"/>
          <w:sz w:val="16"/>
          <w:szCs w:val="16"/>
        </w:rPr>
        <w:t>ELIZABETH C. CHEN</w:t>
      </w:r>
      <w:r>
        <w:rPr>
          <w:rFonts w:ascii="Bookman Old Style" w:hAnsi="Bookman Old Style"/>
          <w:b/>
          <w:color w:val="303BA2"/>
          <w:sz w:val="16"/>
          <w:szCs w:val="16"/>
        </w:rPr>
        <w:t>, PhD, MBA, MPH</w:t>
      </w:r>
    </w:p>
    <w:p w14:paraId="1A35C233" w14:textId="77777777" w:rsidR="00760514" w:rsidRPr="00FA390E" w:rsidRDefault="00B34FDE" w:rsidP="00FA390E">
      <w:pPr>
        <w:ind w:left="-360"/>
        <w:rPr>
          <w:rFonts w:ascii="Bookman" w:hAnsi="Bookman"/>
          <w:b/>
          <w:color w:val="333399"/>
          <w:sz w:val="16"/>
          <w:szCs w:val="16"/>
        </w:rPr>
      </w:pPr>
      <w:r>
        <w:rPr>
          <w:rFonts w:ascii="Bookman Old Style" w:hAnsi="Bookman Old Style"/>
          <w:b/>
          <w:color w:val="303BA2"/>
          <w:sz w:val="16"/>
          <w:szCs w:val="16"/>
        </w:rPr>
        <w:t xml:space="preserve"> </w:t>
      </w:r>
      <w:r w:rsidR="00A446FF">
        <w:rPr>
          <w:rFonts w:ascii="Bookman Old Style" w:hAnsi="Bookman Old Style"/>
          <w:b/>
          <w:color w:val="303BA2"/>
          <w:sz w:val="16"/>
          <w:szCs w:val="16"/>
        </w:rPr>
        <w:t xml:space="preserve">       </w:t>
      </w:r>
      <w:r w:rsidR="00FA0F07">
        <w:rPr>
          <w:rFonts w:ascii="Bookman Old Style" w:hAnsi="Bookman Old Style"/>
          <w:b/>
          <w:color w:val="303BA2"/>
          <w:sz w:val="16"/>
          <w:szCs w:val="16"/>
        </w:rPr>
        <w:t xml:space="preserve">   </w:t>
      </w:r>
      <w:r w:rsidR="003E06CE" w:rsidRPr="00FC1F58">
        <w:rPr>
          <w:rFonts w:ascii="Bookman Old Style" w:hAnsi="Bookman Old Style"/>
          <w:b/>
          <w:color w:val="303BA2"/>
          <w:sz w:val="16"/>
          <w:szCs w:val="16"/>
        </w:rPr>
        <w:t>Secretary</w:t>
      </w:r>
    </w:p>
    <w:p w14:paraId="1B67CD49" w14:textId="77777777" w:rsidR="009D4ECD" w:rsidRPr="003001DA" w:rsidRDefault="009D4ECD" w:rsidP="00F12567">
      <w:pPr>
        <w:rPr>
          <w:rFonts w:ascii="Calibri" w:hAnsi="Calibri"/>
        </w:rPr>
      </w:pPr>
    </w:p>
    <w:p w14:paraId="783B2A2E" w14:textId="3928ABD5" w:rsidR="00C91FFE" w:rsidRPr="00C91FFE" w:rsidRDefault="00C91FFE" w:rsidP="00C91FFE">
      <w:pPr>
        <w:jc w:val="center"/>
        <w:rPr>
          <w:rFonts w:ascii="Calibri" w:eastAsia="Calibri" w:hAnsi="Calibri" w:cs="Times New Roman"/>
          <w:b/>
          <w:caps/>
          <w:szCs w:val="22"/>
        </w:rPr>
      </w:pPr>
      <w:r w:rsidRPr="00C91FFE">
        <w:rPr>
          <w:rFonts w:ascii="Calibri" w:eastAsia="Calibri" w:hAnsi="Calibri" w:cs="Times New Roman"/>
          <w:b/>
          <w:caps/>
          <w:szCs w:val="22"/>
        </w:rPr>
        <w:t xml:space="preserve">Commission on Malnutrition Prevention among older adults </w:t>
      </w:r>
    </w:p>
    <w:p w14:paraId="10CE1D8D" w14:textId="77777777" w:rsidR="00C91FFE" w:rsidRPr="00C91FFE" w:rsidRDefault="00C91FFE" w:rsidP="00C91FFE">
      <w:pPr>
        <w:rPr>
          <w:rFonts w:ascii="Calibri" w:eastAsia="Calibri" w:hAnsi="Calibri" w:cs="Times New Roman"/>
          <w:b/>
          <w:caps/>
          <w:szCs w:val="22"/>
        </w:rPr>
      </w:pPr>
    </w:p>
    <w:p w14:paraId="4E5060FF" w14:textId="30DF5A92" w:rsidR="00C91FFE" w:rsidRPr="00C91FFE" w:rsidRDefault="00A3141B" w:rsidP="00C91FFE">
      <w:pPr>
        <w:jc w:val="center"/>
        <w:rPr>
          <w:rFonts w:ascii="Calibri" w:eastAsia="Calibri" w:hAnsi="Calibri" w:cs="Times New Roman"/>
          <w:b/>
          <w:caps/>
          <w:szCs w:val="22"/>
        </w:rPr>
      </w:pPr>
      <w:r>
        <w:rPr>
          <w:rFonts w:ascii="Calibri" w:eastAsia="Calibri" w:hAnsi="Calibri" w:cs="Times New Roman"/>
          <w:b/>
          <w:caps/>
          <w:szCs w:val="22"/>
        </w:rPr>
        <w:t xml:space="preserve">Year </w:t>
      </w:r>
      <w:r w:rsidR="002767AD">
        <w:rPr>
          <w:rFonts w:ascii="Calibri" w:eastAsia="Calibri" w:hAnsi="Calibri" w:cs="Times New Roman"/>
          <w:b/>
          <w:caps/>
          <w:szCs w:val="22"/>
        </w:rPr>
        <w:t xml:space="preserve">THREE </w:t>
      </w:r>
      <w:r>
        <w:rPr>
          <w:rFonts w:ascii="Calibri" w:eastAsia="Calibri" w:hAnsi="Calibri" w:cs="Times New Roman"/>
          <w:b/>
          <w:caps/>
          <w:szCs w:val="22"/>
        </w:rPr>
        <w:t>Annual Re</w:t>
      </w:r>
      <w:r w:rsidR="00BD1C3F">
        <w:rPr>
          <w:rFonts w:ascii="Calibri" w:eastAsia="Calibri" w:hAnsi="Calibri" w:cs="Times New Roman"/>
          <w:b/>
          <w:caps/>
          <w:szCs w:val="22"/>
        </w:rPr>
        <w:t>po</w:t>
      </w:r>
      <w:r>
        <w:rPr>
          <w:rFonts w:ascii="Calibri" w:eastAsia="Calibri" w:hAnsi="Calibri" w:cs="Times New Roman"/>
          <w:b/>
          <w:caps/>
          <w:szCs w:val="22"/>
        </w:rPr>
        <w:t xml:space="preserve">rt - </w:t>
      </w:r>
      <w:r w:rsidR="00C91FFE" w:rsidRPr="00C91FFE">
        <w:rPr>
          <w:rFonts w:ascii="Calibri" w:eastAsia="Calibri" w:hAnsi="Calibri" w:cs="Times New Roman"/>
          <w:b/>
          <w:caps/>
          <w:szCs w:val="22"/>
        </w:rPr>
        <w:t xml:space="preserve">December </w:t>
      </w:r>
      <w:r w:rsidR="002767AD">
        <w:rPr>
          <w:rFonts w:ascii="Calibri" w:eastAsia="Calibri" w:hAnsi="Calibri" w:cs="Times New Roman"/>
          <w:b/>
          <w:caps/>
          <w:szCs w:val="22"/>
        </w:rPr>
        <w:t>2020</w:t>
      </w:r>
    </w:p>
    <w:p w14:paraId="7CA5E801" w14:textId="77777777" w:rsidR="00C91FFE" w:rsidRPr="00C91FFE" w:rsidRDefault="00C91FFE" w:rsidP="00C91FFE">
      <w:pPr>
        <w:jc w:val="center"/>
        <w:rPr>
          <w:rFonts w:ascii="Calibri" w:eastAsia="Calibri" w:hAnsi="Calibri" w:cs="Times New Roman"/>
          <w:b/>
          <w:caps/>
          <w:szCs w:val="22"/>
        </w:rPr>
      </w:pPr>
    </w:p>
    <w:p w14:paraId="09D8F22E" w14:textId="5646206E" w:rsidR="001E5746" w:rsidRDefault="001E5746" w:rsidP="00C91FFE">
      <w:pPr>
        <w:shd w:val="clear" w:color="auto" w:fill="FFFFFF"/>
        <w:spacing w:after="150"/>
        <w:rPr>
          <w:rFonts w:ascii="Calibri" w:hAnsi="Calibri" w:cs="Times New Roman"/>
          <w:color w:val="333333"/>
          <w:szCs w:val="22"/>
        </w:rPr>
      </w:pPr>
      <w:r>
        <w:rPr>
          <w:rFonts w:ascii="Calibri" w:hAnsi="Calibri" w:cs="Times New Roman"/>
          <w:color w:val="333333"/>
          <w:szCs w:val="22"/>
        </w:rPr>
        <w:t>MGL. PART</w:t>
      </w:r>
      <w:r w:rsidRPr="00C91FFE">
        <w:rPr>
          <w:rFonts w:ascii="Calibri" w:hAnsi="Calibri" w:cs="Times New Roman"/>
          <w:color w:val="333333"/>
          <w:szCs w:val="22"/>
        </w:rPr>
        <w:t xml:space="preserve"> </w:t>
      </w:r>
      <w:r w:rsidR="00C91FFE" w:rsidRPr="00C91FFE">
        <w:rPr>
          <w:rFonts w:ascii="Calibri" w:hAnsi="Calibri" w:cs="Times New Roman"/>
          <w:color w:val="333333"/>
          <w:szCs w:val="22"/>
        </w:rPr>
        <w:t xml:space="preserve">1. </w:t>
      </w:r>
      <w:r>
        <w:rPr>
          <w:rFonts w:ascii="Calibri" w:hAnsi="Calibri" w:cs="Times New Roman"/>
          <w:color w:val="333333"/>
          <w:szCs w:val="22"/>
        </w:rPr>
        <w:t xml:space="preserve">TITLE 2. </w:t>
      </w:r>
      <w:r w:rsidR="00C91FFE" w:rsidRPr="00C91FFE">
        <w:rPr>
          <w:rFonts w:ascii="Calibri" w:hAnsi="Calibri" w:cs="Times New Roman"/>
          <w:color w:val="333333"/>
          <w:szCs w:val="22"/>
        </w:rPr>
        <w:t xml:space="preserve">Chapter </w:t>
      </w:r>
      <w:r w:rsidR="00A16D1F" w:rsidRPr="00C91FFE">
        <w:rPr>
          <w:rFonts w:ascii="Calibri" w:hAnsi="Calibri" w:cs="Times New Roman"/>
          <w:color w:val="333333"/>
          <w:szCs w:val="22"/>
        </w:rPr>
        <w:t xml:space="preserve">19A </w:t>
      </w:r>
      <w:r w:rsidR="00A16D1F">
        <w:rPr>
          <w:rFonts w:ascii="Calibri" w:hAnsi="Calibri" w:cs="Times New Roman"/>
          <w:color w:val="333333"/>
          <w:szCs w:val="22"/>
        </w:rPr>
        <w:t>Section</w:t>
      </w:r>
      <w:r w:rsidR="00C91FFE" w:rsidRPr="00C91FFE">
        <w:rPr>
          <w:rFonts w:ascii="Calibri" w:hAnsi="Calibri" w:cs="Times New Roman"/>
          <w:color w:val="333333"/>
          <w:szCs w:val="22"/>
        </w:rPr>
        <w:t xml:space="preserve"> 42</w:t>
      </w:r>
      <w:r w:rsidR="00BD1C3F">
        <w:rPr>
          <w:rFonts w:ascii="Calibri" w:hAnsi="Calibri" w:cs="Times New Roman"/>
          <w:color w:val="333333"/>
          <w:szCs w:val="22"/>
        </w:rPr>
        <w:t>:</w:t>
      </w:r>
      <w:r w:rsidR="00C91FFE" w:rsidRPr="00C91FFE">
        <w:rPr>
          <w:rFonts w:ascii="Calibri" w:hAnsi="Calibri" w:cs="Times New Roman"/>
          <w:color w:val="333333"/>
          <w:szCs w:val="22"/>
        </w:rPr>
        <w:t xml:space="preserve"> </w:t>
      </w:r>
    </w:p>
    <w:p w14:paraId="612BB6F0" w14:textId="2A228870" w:rsidR="00C91FFE" w:rsidRPr="00C91FFE" w:rsidRDefault="00C91FFE" w:rsidP="00C91FFE">
      <w:pPr>
        <w:shd w:val="clear" w:color="auto" w:fill="FFFFFF"/>
        <w:spacing w:after="150"/>
        <w:rPr>
          <w:rFonts w:ascii="Calibri" w:hAnsi="Calibri" w:cs="Times New Roman"/>
          <w:color w:val="333333"/>
          <w:szCs w:val="22"/>
        </w:rPr>
      </w:pPr>
      <w:r w:rsidRPr="00C91FFE">
        <w:rPr>
          <w:rFonts w:ascii="Calibri" w:hAnsi="Calibri" w:cs="Times New Roman"/>
          <w:color w:val="333333"/>
          <w:szCs w:val="22"/>
        </w:rPr>
        <w:t>There shall be with the department a commission on malnutrition prevention among older adults. The commission shall consist of the secretary of elder affairs or a designee, who shall serve as chair, the commissioner of public health or a designee, the commissioner of transitional assistance or a designee, the commissioner of agricultural resources or a designee, the senate and house chairs of the joint committee on elder affairs or their designees and 9 persons to be appointed by the governor, 1 of whom shall be a physician, 1 of whom shall be a university researcher, 1 of whom shall be a community-based registered dietitian or nutritionist working with an Older Americans Act-funded program, 1 of whom shall be a representative of a hospital or integrated health system, 2 of whom shall be nurses working in home care, 1 of whom shall be a registered dietitian or nutritionist working with a long-term care or assisted living facility, 1 of whom shall be a registered dietitian or nutritionist representing the Massachusetts Dietetic Association and 1 of whom shall be a representative from the Massachusetts Association of Councils on Aging, Inc.</w:t>
      </w:r>
    </w:p>
    <w:p w14:paraId="6516117E" w14:textId="77777777" w:rsidR="00C91FFE" w:rsidRPr="00C91FFE" w:rsidRDefault="00C91FFE" w:rsidP="00C91FFE">
      <w:pPr>
        <w:shd w:val="clear" w:color="auto" w:fill="FFFFFF"/>
        <w:spacing w:after="150"/>
        <w:rPr>
          <w:rFonts w:ascii="Calibri" w:hAnsi="Calibri" w:cs="Times New Roman"/>
          <w:color w:val="333333"/>
          <w:szCs w:val="22"/>
        </w:rPr>
      </w:pPr>
      <w:r w:rsidRPr="00C91FFE">
        <w:rPr>
          <w:rFonts w:ascii="Calibri" w:hAnsi="Calibri" w:cs="Times New Roman"/>
          <w:color w:val="333333"/>
          <w:szCs w:val="22"/>
        </w:rPr>
        <w:t>The commission shall make an investigation and comprehensive study of the effects of malnutrition on older adults and of the most effective strategies for reducing it. The commission shall monitor the effects that malnutrition has on health care costs and outcomes, quality indicators and quality of life measures on older adults. The commission shall: (</w:t>
      </w:r>
      <w:proofErr w:type="spellStart"/>
      <w:r w:rsidRPr="00C91FFE">
        <w:rPr>
          <w:rFonts w:ascii="Calibri" w:hAnsi="Calibri" w:cs="Times New Roman"/>
          <w:color w:val="333333"/>
          <w:szCs w:val="22"/>
        </w:rPr>
        <w:t>i</w:t>
      </w:r>
      <w:proofErr w:type="spellEnd"/>
      <w:r w:rsidRPr="00C91FFE">
        <w:rPr>
          <w:rFonts w:ascii="Calibri" w:hAnsi="Calibri" w:cs="Times New Roman"/>
          <w:color w:val="333333"/>
          <w:szCs w:val="22"/>
        </w:rPr>
        <w:t>) consider strategies to improve data collection and analysis to identify malnutrition risk, health care cost data and protective factors for older adults; (ii) assess the risk and measure the incidence of malnutrition occurring in various settings across the continuum of care and the impact of care transitions; (iii) identify evidence-based strategies that raise public awareness of older adult malnutrition including, but not limited to, educational materials, social marketing, statewide campaigns and public health events; (iv) identify evidence-based strategies, including community nutrition programs, used to reduce the rate of malnutrition among older adults and reduce the rate of re-hospitalizations and health care acquired infections related to malnutrition; (v) consider strategies to maximize the dissemination of proven, effective malnutrition prevention interventions, including community nutrition programs, medical nutrition therapy and oral nutrition supplements, and identify barriers to those interventions; and (vi) examine the components and key elements of clauses (</w:t>
      </w:r>
      <w:proofErr w:type="spellStart"/>
      <w:r w:rsidRPr="00C91FFE">
        <w:rPr>
          <w:rFonts w:ascii="Calibri" w:hAnsi="Calibri" w:cs="Times New Roman"/>
          <w:color w:val="333333"/>
          <w:szCs w:val="22"/>
        </w:rPr>
        <w:t>i</w:t>
      </w:r>
      <w:proofErr w:type="spellEnd"/>
      <w:r w:rsidRPr="00C91FFE">
        <w:rPr>
          <w:rFonts w:ascii="Calibri" w:hAnsi="Calibri" w:cs="Times New Roman"/>
          <w:color w:val="333333"/>
          <w:szCs w:val="22"/>
        </w:rPr>
        <w:t>) to (v), inclusive, consider their applicability and develop strategies for pilot testing, implementation and evaluation.</w:t>
      </w:r>
    </w:p>
    <w:p w14:paraId="1AA9F5BA" w14:textId="77777777" w:rsidR="00C91FFE" w:rsidRPr="00C91FFE" w:rsidRDefault="00C91FFE" w:rsidP="00C91FFE">
      <w:pPr>
        <w:shd w:val="clear" w:color="auto" w:fill="FFFFFF"/>
        <w:spacing w:after="150"/>
        <w:rPr>
          <w:rFonts w:ascii="Calibri" w:hAnsi="Calibri" w:cs="Times New Roman"/>
          <w:color w:val="333333"/>
          <w:szCs w:val="22"/>
        </w:rPr>
      </w:pPr>
      <w:r w:rsidRPr="00C91FFE">
        <w:rPr>
          <w:rFonts w:ascii="Calibri" w:hAnsi="Calibri" w:cs="Times New Roman"/>
          <w:color w:val="333333"/>
          <w:szCs w:val="22"/>
        </w:rPr>
        <w:t>The commission shall file a report annually on its activities and on any findings and recommendations to the house and senate chairs of the joint committee on elder affairs and chairs of the senate and house committees on ways and means not later than December 31.</w:t>
      </w:r>
    </w:p>
    <w:p w14:paraId="0544AA14" w14:textId="77777777" w:rsidR="00C91FFE" w:rsidRPr="00C91FFE" w:rsidRDefault="00C91FFE" w:rsidP="00C91FFE">
      <w:pPr>
        <w:rPr>
          <w:rFonts w:ascii="Calibri" w:eastAsia="Calibri" w:hAnsi="Calibri" w:cs="Times New Roman"/>
          <w:b/>
          <w:szCs w:val="22"/>
        </w:rPr>
      </w:pPr>
    </w:p>
    <w:p w14:paraId="33ABD44E" w14:textId="77777777" w:rsidR="00EC0014" w:rsidRDefault="00EC0014" w:rsidP="00C91FFE">
      <w:pPr>
        <w:rPr>
          <w:rFonts w:ascii="Calibri" w:eastAsia="Calibri" w:hAnsi="Calibri" w:cs="Times New Roman"/>
          <w:b/>
          <w:caps/>
          <w:szCs w:val="22"/>
          <w:u w:val="single"/>
        </w:rPr>
      </w:pPr>
    </w:p>
    <w:p w14:paraId="363D7C03" w14:textId="77777777" w:rsidR="00C91FFE" w:rsidRPr="00C91FFE" w:rsidRDefault="00C91FFE" w:rsidP="00C91FFE">
      <w:pPr>
        <w:rPr>
          <w:rFonts w:ascii="Calibri" w:eastAsia="Calibri" w:hAnsi="Calibri" w:cs="Times New Roman"/>
          <w:b/>
          <w:caps/>
          <w:szCs w:val="22"/>
          <w:u w:val="single"/>
        </w:rPr>
      </w:pPr>
      <w:r w:rsidRPr="00C91FFE">
        <w:rPr>
          <w:rFonts w:ascii="Calibri" w:eastAsia="Calibri" w:hAnsi="Calibri" w:cs="Times New Roman"/>
          <w:b/>
          <w:caps/>
          <w:szCs w:val="22"/>
          <w:u w:val="single"/>
        </w:rPr>
        <w:lastRenderedPageBreak/>
        <w:t>Membership</w:t>
      </w:r>
    </w:p>
    <w:p w14:paraId="6FCB4226" w14:textId="04F096B0" w:rsidR="00C91FFE" w:rsidRPr="00C91FFE" w:rsidRDefault="002767AD" w:rsidP="00C91FFE">
      <w:pPr>
        <w:jc w:val="center"/>
        <w:rPr>
          <w:rFonts w:ascii="Calibri" w:eastAsia="Calibri" w:hAnsi="Calibri" w:cs="Times New Roman"/>
          <w:b/>
          <w:szCs w:val="22"/>
        </w:rPr>
      </w:pPr>
      <w:r>
        <w:rPr>
          <w:rFonts w:ascii="Calibri" w:eastAsia="Calibri" w:hAnsi="Calibri" w:cs="Times New Roman"/>
          <w:b/>
          <w:szCs w:val="22"/>
        </w:rPr>
        <w:t>2020</w:t>
      </w:r>
      <w:r w:rsidR="00C91FFE" w:rsidRPr="00C91FFE">
        <w:rPr>
          <w:rFonts w:ascii="Calibri" w:eastAsia="Calibri" w:hAnsi="Calibri" w:cs="Times New Roman"/>
          <w:b/>
          <w:szCs w:val="22"/>
        </w:rPr>
        <w:t xml:space="preserve"> MPC Members</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690"/>
      </w:tblGrid>
      <w:tr w:rsidR="00C91FFE" w:rsidRPr="00C91FFE" w14:paraId="6C306A59" w14:textId="77777777" w:rsidTr="00A16D1F">
        <w:tc>
          <w:tcPr>
            <w:tcW w:w="6048" w:type="dxa"/>
            <w:shd w:val="clear" w:color="auto" w:fill="auto"/>
          </w:tcPr>
          <w:p w14:paraId="63B59B72" w14:textId="77777777" w:rsidR="00C91FFE" w:rsidRPr="00C91FFE" w:rsidRDefault="00C91FFE" w:rsidP="00C91FFE">
            <w:pPr>
              <w:rPr>
                <w:rFonts w:ascii="Calibri" w:eastAsia="Calibri" w:hAnsi="Calibri" w:cs="Times New Roman"/>
                <w:b/>
                <w:szCs w:val="22"/>
              </w:rPr>
            </w:pPr>
            <w:r w:rsidRPr="00C91FFE">
              <w:rPr>
                <w:rFonts w:ascii="Calibri" w:eastAsia="Calibri" w:hAnsi="Calibri" w:cs="Times New Roman"/>
                <w:b/>
                <w:szCs w:val="22"/>
              </w:rPr>
              <w:t>Representing</w:t>
            </w:r>
          </w:p>
        </w:tc>
        <w:tc>
          <w:tcPr>
            <w:tcW w:w="3690" w:type="dxa"/>
            <w:shd w:val="clear" w:color="auto" w:fill="auto"/>
          </w:tcPr>
          <w:p w14:paraId="49195721" w14:textId="77777777" w:rsidR="00C91FFE" w:rsidRPr="00C91FFE" w:rsidRDefault="00C91FFE" w:rsidP="00C91FFE">
            <w:pPr>
              <w:rPr>
                <w:rFonts w:ascii="Calibri" w:eastAsia="Calibri" w:hAnsi="Calibri" w:cs="Times New Roman"/>
                <w:b/>
                <w:szCs w:val="22"/>
              </w:rPr>
            </w:pPr>
            <w:r w:rsidRPr="00C91FFE">
              <w:rPr>
                <w:rFonts w:ascii="Calibri" w:eastAsia="Calibri" w:hAnsi="Calibri" w:cs="Times New Roman"/>
                <w:b/>
                <w:szCs w:val="22"/>
              </w:rPr>
              <w:t>Current Appointee</w:t>
            </w:r>
          </w:p>
        </w:tc>
      </w:tr>
      <w:tr w:rsidR="00C91FFE" w:rsidRPr="00C91FFE" w14:paraId="17D97014" w14:textId="77777777" w:rsidTr="00A16D1F">
        <w:tc>
          <w:tcPr>
            <w:tcW w:w="6048" w:type="dxa"/>
            <w:shd w:val="clear" w:color="auto" w:fill="auto"/>
          </w:tcPr>
          <w:p w14:paraId="186CBE9D"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Secretary of Elders Affairs, Designee (Chair)</w:t>
            </w:r>
          </w:p>
        </w:tc>
        <w:tc>
          <w:tcPr>
            <w:tcW w:w="3690" w:type="dxa"/>
            <w:shd w:val="clear" w:color="auto" w:fill="auto"/>
          </w:tcPr>
          <w:p w14:paraId="1ED93E44"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Carole Malone Co-Chair</w:t>
            </w:r>
          </w:p>
          <w:p w14:paraId="0F367725"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Shirley Chao Co-Chair </w:t>
            </w:r>
          </w:p>
          <w:p w14:paraId="37858203"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Amy Sheeley Secretary</w:t>
            </w:r>
          </w:p>
        </w:tc>
      </w:tr>
      <w:tr w:rsidR="00C91FFE" w:rsidRPr="00C91FFE" w14:paraId="2F154068" w14:textId="77777777" w:rsidTr="00A16D1F">
        <w:tc>
          <w:tcPr>
            <w:tcW w:w="6048" w:type="dxa"/>
            <w:shd w:val="clear" w:color="auto" w:fill="auto"/>
          </w:tcPr>
          <w:p w14:paraId="0BAD7195" w14:textId="4FBC6723"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Commissioner of Public Health, </w:t>
            </w:r>
            <w:r w:rsidR="002D1D7A">
              <w:rPr>
                <w:rFonts w:ascii="Calibri" w:eastAsia="Calibri" w:hAnsi="Calibri" w:cs="Times New Roman"/>
                <w:szCs w:val="22"/>
              </w:rPr>
              <w:t>(</w:t>
            </w:r>
            <w:r w:rsidRPr="00C91FFE">
              <w:rPr>
                <w:rFonts w:ascii="Calibri" w:eastAsia="Calibri" w:hAnsi="Calibri" w:cs="Times New Roman"/>
                <w:szCs w:val="22"/>
              </w:rPr>
              <w:t>Designee</w:t>
            </w:r>
            <w:r w:rsidR="002D1D7A">
              <w:rPr>
                <w:rFonts w:ascii="Calibri" w:eastAsia="Calibri" w:hAnsi="Calibri" w:cs="Times New Roman"/>
                <w:szCs w:val="22"/>
              </w:rPr>
              <w:t>)</w:t>
            </w:r>
          </w:p>
        </w:tc>
        <w:tc>
          <w:tcPr>
            <w:tcW w:w="3690" w:type="dxa"/>
            <w:shd w:val="clear" w:color="auto" w:fill="auto"/>
          </w:tcPr>
          <w:p w14:paraId="17EB0B17"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Diana M. Hoek</w:t>
            </w:r>
          </w:p>
        </w:tc>
      </w:tr>
      <w:tr w:rsidR="00C91FFE" w:rsidRPr="00C91FFE" w14:paraId="16BEAB63" w14:textId="77777777" w:rsidTr="00A16D1F">
        <w:tc>
          <w:tcPr>
            <w:tcW w:w="6048" w:type="dxa"/>
            <w:shd w:val="clear" w:color="auto" w:fill="auto"/>
          </w:tcPr>
          <w:p w14:paraId="5D54A175"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Commissioner of Transitional Assistance (Designee)</w:t>
            </w:r>
          </w:p>
        </w:tc>
        <w:tc>
          <w:tcPr>
            <w:tcW w:w="3690" w:type="dxa"/>
            <w:shd w:val="clear" w:color="auto" w:fill="auto"/>
          </w:tcPr>
          <w:p w14:paraId="5B9FA661"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Penny McGuire </w:t>
            </w:r>
          </w:p>
        </w:tc>
      </w:tr>
      <w:tr w:rsidR="00C91FFE" w:rsidRPr="00C91FFE" w14:paraId="2B128195" w14:textId="77777777" w:rsidTr="00A16D1F">
        <w:tc>
          <w:tcPr>
            <w:tcW w:w="6048" w:type="dxa"/>
            <w:shd w:val="clear" w:color="auto" w:fill="auto"/>
          </w:tcPr>
          <w:p w14:paraId="2BC1A7C5"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Commissioner of Agricultural Resources (Designee)</w:t>
            </w:r>
          </w:p>
        </w:tc>
        <w:tc>
          <w:tcPr>
            <w:tcW w:w="3690" w:type="dxa"/>
            <w:shd w:val="clear" w:color="auto" w:fill="auto"/>
          </w:tcPr>
          <w:p w14:paraId="3F4DE9E3"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Rebecca Davidson</w:t>
            </w:r>
          </w:p>
        </w:tc>
      </w:tr>
      <w:tr w:rsidR="00C91FFE" w:rsidRPr="00C91FFE" w14:paraId="398D8776" w14:textId="77777777" w:rsidTr="00A16D1F">
        <w:tc>
          <w:tcPr>
            <w:tcW w:w="6048" w:type="dxa"/>
            <w:shd w:val="clear" w:color="auto" w:fill="auto"/>
          </w:tcPr>
          <w:p w14:paraId="0001FBFD"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Member of the House of Representatives (Designee)</w:t>
            </w:r>
          </w:p>
        </w:tc>
        <w:tc>
          <w:tcPr>
            <w:tcW w:w="3690" w:type="dxa"/>
            <w:shd w:val="clear" w:color="auto" w:fill="auto"/>
          </w:tcPr>
          <w:p w14:paraId="672CB7A1" w14:textId="77777777" w:rsidR="00C91FFE" w:rsidRPr="00C91FFE" w:rsidRDefault="00C91FFE" w:rsidP="00C91FFE">
            <w:pPr>
              <w:rPr>
                <w:rFonts w:ascii="Calibri" w:eastAsia="Calibri" w:hAnsi="Calibri" w:cs="Times New Roman"/>
                <w:szCs w:val="22"/>
              </w:rPr>
            </w:pPr>
            <w:bookmarkStart w:id="0" w:name="_Hlk26274933"/>
            <w:r w:rsidRPr="00C91FFE">
              <w:rPr>
                <w:rFonts w:ascii="Calibri" w:eastAsia="Calibri" w:hAnsi="Calibri" w:cs="Times New Roman"/>
                <w:szCs w:val="22"/>
              </w:rPr>
              <w:t>Representative Elizabeth Poirier</w:t>
            </w:r>
            <w:bookmarkEnd w:id="0"/>
          </w:p>
        </w:tc>
      </w:tr>
      <w:tr w:rsidR="00C91FFE" w:rsidRPr="00C91FFE" w14:paraId="6CDC7D15" w14:textId="77777777" w:rsidTr="00A16D1F">
        <w:tc>
          <w:tcPr>
            <w:tcW w:w="6048" w:type="dxa"/>
            <w:shd w:val="clear" w:color="auto" w:fill="auto"/>
          </w:tcPr>
          <w:p w14:paraId="059297C2"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Member of the House of Representatives (Designee)</w:t>
            </w:r>
          </w:p>
        </w:tc>
        <w:tc>
          <w:tcPr>
            <w:tcW w:w="3690" w:type="dxa"/>
            <w:shd w:val="clear" w:color="auto" w:fill="auto"/>
          </w:tcPr>
          <w:p w14:paraId="63D49171"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Representative Danielle Gregoire</w:t>
            </w:r>
          </w:p>
        </w:tc>
      </w:tr>
      <w:tr w:rsidR="00C91FFE" w:rsidRPr="00C91FFE" w14:paraId="4A257C43" w14:textId="77777777" w:rsidTr="00A16D1F">
        <w:tc>
          <w:tcPr>
            <w:tcW w:w="6048" w:type="dxa"/>
            <w:shd w:val="clear" w:color="auto" w:fill="auto"/>
          </w:tcPr>
          <w:p w14:paraId="61B77115"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Member of the Senate (Designee 1)</w:t>
            </w:r>
          </w:p>
        </w:tc>
        <w:tc>
          <w:tcPr>
            <w:tcW w:w="3690" w:type="dxa"/>
            <w:shd w:val="clear" w:color="auto" w:fill="auto"/>
          </w:tcPr>
          <w:p w14:paraId="557A268B"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Mary </w:t>
            </w:r>
            <w:proofErr w:type="spellStart"/>
            <w:r w:rsidRPr="00C91FFE">
              <w:rPr>
                <w:rFonts w:ascii="Calibri" w:eastAsia="Calibri" w:hAnsi="Calibri" w:cs="Times New Roman"/>
                <w:szCs w:val="22"/>
              </w:rPr>
              <w:t>Giannetti</w:t>
            </w:r>
            <w:proofErr w:type="spellEnd"/>
          </w:p>
        </w:tc>
      </w:tr>
      <w:tr w:rsidR="00C91FFE" w:rsidRPr="00C91FFE" w14:paraId="11A18915" w14:textId="77777777" w:rsidTr="00A16D1F">
        <w:tc>
          <w:tcPr>
            <w:tcW w:w="6048" w:type="dxa"/>
            <w:shd w:val="clear" w:color="auto" w:fill="auto"/>
          </w:tcPr>
          <w:p w14:paraId="1B1CE10C"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Member of the Senate (Designee 2)</w:t>
            </w:r>
          </w:p>
        </w:tc>
        <w:tc>
          <w:tcPr>
            <w:tcW w:w="3690" w:type="dxa"/>
            <w:shd w:val="clear" w:color="auto" w:fill="auto"/>
          </w:tcPr>
          <w:p w14:paraId="3DF24082"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Linnea L. Hagberg</w:t>
            </w:r>
          </w:p>
        </w:tc>
      </w:tr>
      <w:tr w:rsidR="00C91FFE" w:rsidRPr="00C91FFE" w14:paraId="041B4C92" w14:textId="77777777" w:rsidTr="00A16D1F">
        <w:tc>
          <w:tcPr>
            <w:tcW w:w="6048" w:type="dxa"/>
            <w:shd w:val="clear" w:color="auto" w:fill="auto"/>
          </w:tcPr>
          <w:p w14:paraId="7D149389"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Physician</w:t>
            </w:r>
          </w:p>
        </w:tc>
        <w:tc>
          <w:tcPr>
            <w:tcW w:w="3690" w:type="dxa"/>
            <w:shd w:val="clear" w:color="auto" w:fill="auto"/>
          </w:tcPr>
          <w:p w14:paraId="196CF5B8"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Dr. Sarah Phillips</w:t>
            </w:r>
          </w:p>
        </w:tc>
      </w:tr>
      <w:tr w:rsidR="00C91FFE" w:rsidRPr="00C91FFE" w14:paraId="41E19E65" w14:textId="77777777" w:rsidTr="00A16D1F">
        <w:tc>
          <w:tcPr>
            <w:tcW w:w="6048" w:type="dxa"/>
            <w:shd w:val="clear" w:color="auto" w:fill="auto"/>
          </w:tcPr>
          <w:p w14:paraId="26551D69"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University Researcher</w:t>
            </w:r>
          </w:p>
        </w:tc>
        <w:tc>
          <w:tcPr>
            <w:tcW w:w="3690" w:type="dxa"/>
            <w:shd w:val="clear" w:color="auto" w:fill="auto"/>
          </w:tcPr>
          <w:p w14:paraId="2A560A9B"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Helen Rasmussen </w:t>
            </w:r>
          </w:p>
        </w:tc>
      </w:tr>
      <w:tr w:rsidR="00C91FFE" w:rsidRPr="00C91FFE" w14:paraId="49B62A11" w14:textId="77777777" w:rsidTr="00A16D1F">
        <w:tc>
          <w:tcPr>
            <w:tcW w:w="6048" w:type="dxa"/>
            <w:shd w:val="clear" w:color="auto" w:fill="auto"/>
          </w:tcPr>
          <w:p w14:paraId="07866A7A"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Community-based registered Dietitian or Nutritionist Working </w:t>
            </w:r>
            <w:proofErr w:type="gramStart"/>
            <w:r w:rsidRPr="00C91FFE">
              <w:rPr>
                <w:rFonts w:ascii="Calibri" w:eastAsia="Calibri" w:hAnsi="Calibri" w:cs="Times New Roman"/>
                <w:szCs w:val="22"/>
              </w:rPr>
              <w:t>With</w:t>
            </w:r>
            <w:proofErr w:type="gramEnd"/>
            <w:r w:rsidRPr="00C91FFE">
              <w:rPr>
                <w:rFonts w:ascii="Calibri" w:eastAsia="Calibri" w:hAnsi="Calibri" w:cs="Times New Roman"/>
                <w:szCs w:val="22"/>
              </w:rPr>
              <w:t xml:space="preserve"> Program Funded by Older Americans Act</w:t>
            </w:r>
          </w:p>
        </w:tc>
        <w:tc>
          <w:tcPr>
            <w:tcW w:w="3690" w:type="dxa"/>
            <w:shd w:val="clear" w:color="auto" w:fill="auto"/>
          </w:tcPr>
          <w:p w14:paraId="4AAF7F5F"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Margery Gann</w:t>
            </w:r>
          </w:p>
        </w:tc>
      </w:tr>
      <w:tr w:rsidR="00C91FFE" w:rsidRPr="00C91FFE" w14:paraId="7FE8C111" w14:textId="77777777" w:rsidTr="00A16D1F">
        <w:tc>
          <w:tcPr>
            <w:tcW w:w="6048" w:type="dxa"/>
            <w:shd w:val="clear" w:color="auto" w:fill="auto"/>
          </w:tcPr>
          <w:p w14:paraId="6C789DBF"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Rep. of a Hospital of Integrated Health System</w:t>
            </w:r>
          </w:p>
        </w:tc>
        <w:tc>
          <w:tcPr>
            <w:tcW w:w="3690" w:type="dxa"/>
            <w:shd w:val="clear" w:color="auto" w:fill="auto"/>
          </w:tcPr>
          <w:p w14:paraId="6A48A4D7"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Kris M. </w:t>
            </w:r>
            <w:proofErr w:type="spellStart"/>
            <w:r w:rsidRPr="00C91FFE">
              <w:rPr>
                <w:rFonts w:ascii="Calibri" w:eastAsia="Calibri" w:hAnsi="Calibri" w:cs="Times New Roman"/>
                <w:szCs w:val="22"/>
              </w:rPr>
              <w:t>Mogensen</w:t>
            </w:r>
            <w:proofErr w:type="spellEnd"/>
          </w:p>
        </w:tc>
      </w:tr>
      <w:tr w:rsidR="00C91FFE" w:rsidRPr="00C91FFE" w14:paraId="5FBCF2BA" w14:textId="77777777" w:rsidTr="00A16D1F">
        <w:tc>
          <w:tcPr>
            <w:tcW w:w="6048" w:type="dxa"/>
            <w:shd w:val="clear" w:color="auto" w:fill="auto"/>
          </w:tcPr>
          <w:p w14:paraId="1F4397C6"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Nurse Working </w:t>
            </w:r>
            <w:proofErr w:type="gramStart"/>
            <w:r w:rsidRPr="00C91FFE">
              <w:rPr>
                <w:rFonts w:ascii="Calibri" w:eastAsia="Calibri" w:hAnsi="Calibri" w:cs="Times New Roman"/>
                <w:szCs w:val="22"/>
              </w:rPr>
              <w:t>In</w:t>
            </w:r>
            <w:proofErr w:type="gramEnd"/>
            <w:r w:rsidRPr="00C91FFE">
              <w:rPr>
                <w:rFonts w:ascii="Calibri" w:eastAsia="Calibri" w:hAnsi="Calibri" w:cs="Times New Roman"/>
                <w:szCs w:val="22"/>
              </w:rPr>
              <w:t xml:space="preserve"> Home Care 1</w:t>
            </w:r>
          </w:p>
        </w:tc>
        <w:tc>
          <w:tcPr>
            <w:tcW w:w="3690" w:type="dxa"/>
            <w:shd w:val="clear" w:color="auto" w:fill="auto"/>
          </w:tcPr>
          <w:p w14:paraId="7F223E4C" w14:textId="77777777" w:rsidR="00C91FFE" w:rsidRPr="00C91FFE" w:rsidRDefault="00C91FFE" w:rsidP="00C91FFE">
            <w:pPr>
              <w:rPr>
                <w:rFonts w:ascii="Calibri" w:eastAsia="Calibri" w:hAnsi="Calibri" w:cs="Times New Roman"/>
                <w:szCs w:val="22"/>
              </w:rPr>
            </w:pPr>
            <w:bookmarkStart w:id="1" w:name="_Hlk26275611"/>
            <w:proofErr w:type="spellStart"/>
            <w:r w:rsidRPr="00C91FFE">
              <w:rPr>
                <w:rFonts w:ascii="Calibri" w:eastAsia="Calibri" w:hAnsi="Calibri" w:cs="Times New Roman"/>
                <w:szCs w:val="22"/>
              </w:rPr>
              <w:t>Milaina</w:t>
            </w:r>
            <w:proofErr w:type="spellEnd"/>
            <w:r w:rsidRPr="00C91FFE">
              <w:rPr>
                <w:rFonts w:ascii="Calibri" w:eastAsia="Calibri" w:hAnsi="Calibri" w:cs="Times New Roman"/>
                <w:szCs w:val="22"/>
              </w:rPr>
              <w:t xml:space="preserve"> </w:t>
            </w:r>
            <w:proofErr w:type="spellStart"/>
            <w:r w:rsidRPr="00C91FFE">
              <w:rPr>
                <w:rFonts w:ascii="Calibri" w:eastAsia="Calibri" w:hAnsi="Calibri" w:cs="Times New Roman"/>
                <w:szCs w:val="22"/>
              </w:rPr>
              <w:t>Mainieri</w:t>
            </w:r>
            <w:bookmarkEnd w:id="1"/>
            <w:proofErr w:type="spellEnd"/>
          </w:p>
        </w:tc>
      </w:tr>
      <w:tr w:rsidR="00C91FFE" w:rsidRPr="00C91FFE" w14:paraId="26FE68BA" w14:textId="77777777" w:rsidTr="00A16D1F">
        <w:tc>
          <w:tcPr>
            <w:tcW w:w="6048" w:type="dxa"/>
            <w:shd w:val="clear" w:color="auto" w:fill="auto"/>
          </w:tcPr>
          <w:p w14:paraId="6EB8B2FE"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Nurse Working </w:t>
            </w:r>
            <w:proofErr w:type="gramStart"/>
            <w:r w:rsidRPr="00C91FFE">
              <w:rPr>
                <w:rFonts w:ascii="Calibri" w:eastAsia="Calibri" w:hAnsi="Calibri" w:cs="Times New Roman"/>
                <w:szCs w:val="22"/>
              </w:rPr>
              <w:t>In</w:t>
            </w:r>
            <w:proofErr w:type="gramEnd"/>
            <w:r w:rsidRPr="00C91FFE">
              <w:rPr>
                <w:rFonts w:ascii="Calibri" w:eastAsia="Calibri" w:hAnsi="Calibri" w:cs="Times New Roman"/>
                <w:szCs w:val="22"/>
              </w:rPr>
              <w:t xml:space="preserve"> Home Care 2</w:t>
            </w:r>
          </w:p>
        </w:tc>
        <w:tc>
          <w:tcPr>
            <w:tcW w:w="3690" w:type="dxa"/>
            <w:shd w:val="clear" w:color="auto" w:fill="auto"/>
          </w:tcPr>
          <w:p w14:paraId="3EB7A9EB" w14:textId="77777777" w:rsidR="00C91FFE" w:rsidRPr="00C91FFE" w:rsidRDefault="00C91FFE" w:rsidP="00C91FFE">
            <w:pPr>
              <w:rPr>
                <w:rFonts w:ascii="Calibri" w:eastAsia="Calibri" w:hAnsi="Calibri" w:cs="Times New Roman"/>
                <w:szCs w:val="22"/>
              </w:rPr>
            </w:pPr>
            <w:proofErr w:type="spellStart"/>
            <w:r w:rsidRPr="00C91FFE">
              <w:rPr>
                <w:rFonts w:ascii="Calibri" w:eastAsia="Calibri" w:hAnsi="Calibri" w:cs="Times New Roman"/>
                <w:szCs w:val="22"/>
              </w:rPr>
              <w:t>Myclette</w:t>
            </w:r>
            <w:proofErr w:type="spellEnd"/>
            <w:r w:rsidRPr="00C91FFE">
              <w:rPr>
                <w:rFonts w:ascii="Calibri" w:eastAsia="Calibri" w:hAnsi="Calibri" w:cs="Times New Roman"/>
                <w:szCs w:val="22"/>
              </w:rPr>
              <w:t xml:space="preserve"> </w:t>
            </w:r>
            <w:proofErr w:type="spellStart"/>
            <w:r w:rsidRPr="00C91FFE">
              <w:rPr>
                <w:rFonts w:ascii="Calibri" w:eastAsia="Calibri" w:hAnsi="Calibri" w:cs="Times New Roman"/>
                <w:szCs w:val="22"/>
              </w:rPr>
              <w:t>Theodule</w:t>
            </w:r>
            <w:proofErr w:type="spellEnd"/>
          </w:p>
        </w:tc>
      </w:tr>
      <w:tr w:rsidR="00C91FFE" w:rsidRPr="00C91FFE" w14:paraId="0A595629" w14:textId="77777777" w:rsidTr="00A16D1F">
        <w:tc>
          <w:tcPr>
            <w:tcW w:w="6048" w:type="dxa"/>
            <w:shd w:val="clear" w:color="auto" w:fill="auto"/>
          </w:tcPr>
          <w:p w14:paraId="09045E92"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Registered Dietitian or Nutritionist Working with Long-Term Care</w:t>
            </w:r>
          </w:p>
        </w:tc>
        <w:tc>
          <w:tcPr>
            <w:tcW w:w="3690" w:type="dxa"/>
            <w:shd w:val="clear" w:color="auto" w:fill="auto"/>
          </w:tcPr>
          <w:p w14:paraId="07ACC6F5"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Dalia Cohen</w:t>
            </w:r>
          </w:p>
        </w:tc>
      </w:tr>
      <w:tr w:rsidR="00C91FFE" w:rsidRPr="00C91FFE" w14:paraId="222F57B8" w14:textId="77777777" w:rsidTr="00A16D1F">
        <w:tc>
          <w:tcPr>
            <w:tcW w:w="6048" w:type="dxa"/>
            <w:shd w:val="clear" w:color="auto" w:fill="auto"/>
          </w:tcPr>
          <w:p w14:paraId="204B1C5E"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Registered Dietitian or Nutritionist Representing MA Dietetic Association</w:t>
            </w:r>
          </w:p>
        </w:tc>
        <w:tc>
          <w:tcPr>
            <w:tcW w:w="3690" w:type="dxa"/>
            <w:shd w:val="clear" w:color="auto" w:fill="auto"/>
          </w:tcPr>
          <w:p w14:paraId="7C8C01D6"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Tara </w:t>
            </w:r>
            <w:proofErr w:type="spellStart"/>
            <w:r w:rsidRPr="00C91FFE">
              <w:rPr>
                <w:rFonts w:ascii="Calibri" w:eastAsia="Calibri" w:hAnsi="Calibri" w:cs="Times New Roman"/>
                <w:szCs w:val="22"/>
              </w:rPr>
              <w:t>Hammes</w:t>
            </w:r>
            <w:proofErr w:type="spellEnd"/>
          </w:p>
        </w:tc>
      </w:tr>
      <w:tr w:rsidR="00C91FFE" w:rsidRPr="00C91FFE" w14:paraId="491AC15C" w14:textId="77777777" w:rsidTr="00A16D1F">
        <w:tc>
          <w:tcPr>
            <w:tcW w:w="6048" w:type="dxa"/>
            <w:shd w:val="clear" w:color="auto" w:fill="auto"/>
          </w:tcPr>
          <w:p w14:paraId="0D44F3C1"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Rep. from MA Association of Councils on Aging, Inc.</w:t>
            </w:r>
          </w:p>
        </w:tc>
        <w:tc>
          <w:tcPr>
            <w:tcW w:w="3690" w:type="dxa"/>
            <w:shd w:val="clear" w:color="auto" w:fill="auto"/>
          </w:tcPr>
          <w:p w14:paraId="2947F8A6" w14:textId="6A0C330B"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Pamela Hunt</w:t>
            </w:r>
            <w:r w:rsidR="0022187A">
              <w:rPr>
                <w:rFonts w:ascii="Calibri" w:eastAsia="Calibri" w:hAnsi="Calibri" w:cs="Times New Roman"/>
                <w:szCs w:val="22"/>
              </w:rPr>
              <w:t xml:space="preserve">, Tara </w:t>
            </w:r>
            <w:proofErr w:type="spellStart"/>
            <w:r w:rsidR="0022187A">
              <w:rPr>
                <w:rFonts w:ascii="Calibri" w:eastAsia="Calibri" w:hAnsi="Calibri" w:cs="Times New Roman"/>
                <w:szCs w:val="22"/>
              </w:rPr>
              <w:t>Hammes</w:t>
            </w:r>
            <w:proofErr w:type="spellEnd"/>
          </w:p>
        </w:tc>
      </w:tr>
    </w:tbl>
    <w:p w14:paraId="2278C416" w14:textId="77777777" w:rsidR="00C91FFE" w:rsidRPr="00C91FFE" w:rsidRDefault="00C91FFE" w:rsidP="00C91FFE">
      <w:pPr>
        <w:rPr>
          <w:rFonts w:ascii="Calibri" w:eastAsia="Calibri" w:hAnsi="Calibri" w:cs="Times New Roman"/>
          <w:szCs w:val="22"/>
        </w:rPr>
      </w:pPr>
    </w:p>
    <w:p w14:paraId="0E07356B" w14:textId="5297AC8B" w:rsidR="00C91FFE" w:rsidRDefault="00245E3A" w:rsidP="00C91FFE">
      <w:pPr>
        <w:rPr>
          <w:rFonts w:asciiTheme="minorHAnsi" w:eastAsia="Calibri" w:hAnsiTheme="minorHAnsi" w:cstheme="minorHAnsi"/>
          <w:szCs w:val="22"/>
        </w:rPr>
      </w:pPr>
      <w:r w:rsidRPr="006A5E4E">
        <w:rPr>
          <w:rFonts w:asciiTheme="minorHAnsi" w:eastAsia="Calibri" w:hAnsiTheme="minorHAnsi" w:cstheme="minorHAnsi"/>
          <w:szCs w:val="22"/>
        </w:rPr>
        <w:t>In 20</w:t>
      </w:r>
      <w:r w:rsidR="003B070F">
        <w:rPr>
          <w:rFonts w:asciiTheme="minorHAnsi" w:eastAsia="Calibri" w:hAnsiTheme="minorHAnsi" w:cstheme="minorHAnsi"/>
          <w:szCs w:val="22"/>
        </w:rPr>
        <w:t>20</w:t>
      </w:r>
      <w:r w:rsidR="00C91FFE" w:rsidRPr="006A5E4E">
        <w:rPr>
          <w:rFonts w:asciiTheme="minorHAnsi" w:eastAsia="Calibri" w:hAnsiTheme="minorHAnsi" w:cstheme="minorHAnsi"/>
          <w:szCs w:val="22"/>
        </w:rPr>
        <w:t xml:space="preserve">, the Malnutrition Prevention Commission (MPC) </w:t>
      </w:r>
      <w:r w:rsidR="003B070F">
        <w:rPr>
          <w:rFonts w:asciiTheme="minorHAnsi" w:eastAsia="Calibri" w:hAnsiTheme="minorHAnsi" w:cstheme="minorHAnsi"/>
          <w:szCs w:val="22"/>
        </w:rPr>
        <w:t xml:space="preserve">adapted to meet challenges accompanied by the COVID-19 pandemic.  The work of the MPC is especially important because seniors, who are at the highest risk for this novel disease, have faced unpresented issues related to food security, </w:t>
      </w:r>
      <w:r w:rsidR="00660574">
        <w:rPr>
          <w:rFonts w:asciiTheme="minorHAnsi" w:eastAsia="Calibri" w:hAnsiTheme="minorHAnsi" w:cstheme="minorHAnsi"/>
          <w:szCs w:val="22"/>
        </w:rPr>
        <w:t xml:space="preserve">isolation, </w:t>
      </w:r>
      <w:r w:rsidR="002E1210">
        <w:rPr>
          <w:rFonts w:asciiTheme="minorHAnsi" w:eastAsia="Calibri" w:hAnsiTheme="minorHAnsi" w:cstheme="minorHAnsi"/>
          <w:szCs w:val="22"/>
        </w:rPr>
        <w:t>transportation, and</w:t>
      </w:r>
      <w:r w:rsidR="003B070F">
        <w:rPr>
          <w:rFonts w:asciiTheme="minorHAnsi" w:eastAsia="Calibri" w:hAnsiTheme="minorHAnsi" w:cstheme="minorHAnsi"/>
          <w:szCs w:val="22"/>
        </w:rPr>
        <w:t xml:space="preserve"> </w:t>
      </w:r>
      <w:r w:rsidR="00660574">
        <w:rPr>
          <w:rFonts w:asciiTheme="minorHAnsi" w:eastAsia="Calibri" w:hAnsiTheme="minorHAnsi" w:cstheme="minorHAnsi"/>
          <w:szCs w:val="22"/>
        </w:rPr>
        <w:t xml:space="preserve">fear of </w:t>
      </w:r>
      <w:r w:rsidR="002F3E83">
        <w:rPr>
          <w:rFonts w:asciiTheme="minorHAnsi" w:eastAsia="Calibri" w:hAnsiTheme="minorHAnsi" w:cstheme="minorHAnsi"/>
          <w:szCs w:val="22"/>
        </w:rPr>
        <w:t>infection</w:t>
      </w:r>
      <w:r w:rsidR="00660574">
        <w:rPr>
          <w:rFonts w:asciiTheme="minorHAnsi" w:eastAsia="Calibri" w:hAnsiTheme="minorHAnsi" w:cstheme="minorHAnsi"/>
          <w:szCs w:val="22"/>
        </w:rPr>
        <w:t xml:space="preserve"> </w:t>
      </w:r>
      <w:r w:rsidR="003B070F">
        <w:rPr>
          <w:rFonts w:asciiTheme="minorHAnsi" w:eastAsia="Calibri" w:hAnsiTheme="minorHAnsi" w:cstheme="minorHAnsi"/>
          <w:szCs w:val="22"/>
        </w:rPr>
        <w:t>to name a few</w:t>
      </w:r>
      <w:r w:rsidR="00A40196" w:rsidRPr="006A5E4E">
        <w:rPr>
          <w:rFonts w:asciiTheme="minorHAnsi" w:eastAsia="Calibri" w:hAnsiTheme="minorHAnsi" w:cstheme="minorHAnsi"/>
          <w:szCs w:val="22"/>
        </w:rPr>
        <w:t xml:space="preserve">. </w:t>
      </w:r>
      <w:r w:rsidR="003B070F">
        <w:rPr>
          <w:rFonts w:asciiTheme="minorHAnsi" w:eastAsia="Calibri" w:hAnsiTheme="minorHAnsi" w:cstheme="minorHAnsi"/>
          <w:szCs w:val="22"/>
        </w:rPr>
        <w:t xml:space="preserve"> All of these issues raise the already high risk of malnutrition in this population.  </w:t>
      </w:r>
      <w:r w:rsidR="00DF2CB1">
        <w:rPr>
          <w:rFonts w:asciiTheme="minorHAnsi" w:eastAsia="Calibri" w:hAnsiTheme="minorHAnsi" w:cstheme="minorHAnsi"/>
          <w:szCs w:val="22"/>
        </w:rPr>
        <w:t xml:space="preserve">EOEA and other commission affiliated agencies participated in the </w:t>
      </w:r>
      <w:r w:rsidR="00DF2CB1" w:rsidRPr="00DF2CB1">
        <w:rPr>
          <w:rFonts w:asciiTheme="minorHAnsi" w:eastAsia="Calibri" w:hAnsiTheme="minorHAnsi" w:cstheme="minorHAnsi"/>
          <w:szCs w:val="22"/>
        </w:rPr>
        <w:t>cross-agency Food Security Task Force, which was convened by the Massachusetts COVID-19 Command Center in response to increased demands for food assistance across the Commonwealth</w:t>
      </w:r>
      <w:r w:rsidR="00DF2CB1">
        <w:rPr>
          <w:rFonts w:asciiTheme="minorHAnsi" w:eastAsia="Calibri" w:hAnsiTheme="minorHAnsi" w:cstheme="minorHAnsi"/>
          <w:szCs w:val="22"/>
        </w:rPr>
        <w:t xml:space="preserve">.  </w:t>
      </w:r>
      <w:r w:rsidR="00C91FFE" w:rsidRPr="006A5E4E">
        <w:rPr>
          <w:rFonts w:asciiTheme="minorHAnsi" w:eastAsia="Calibri" w:hAnsiTheme="minorHAnsi" w:cstheme="minorHAnsi"/>
          <w:szCs w:val="22"/>
        </w:rPr>
        <w:t>EOEA is grateful to</w:t>
      </w:r>
      <w:r w:rsidR="003B070F">
        <w:rPr>
          <w:rFonts w:asciiTheme="minorHAnsi" w:eastAsia="Calibri" w:hAnsiTheme="minorHAnsi" w:cstheme="minorHAnsi"/>
          <w:szCs w:val="22"/>
        </w:rPr>
        <w:t xml:space="preserve"> all of</w:t>
      </w:r>
      <w:r w:rsidR="00C91FFE" w:rsidRPr="006A5E4E">
        <w:rPr>
          <w:rFonts w:asciiTheme="minorHAnsi" w:eastAsia="Calibri" w:hAnsiTheme="minorHAnsi" w:cstheme="minorHAnsi"/>
          <w:szCs w:val="22"/>
        </w:rPr>
        <w:t xml:space="preserve"> </w:t>
      </w:r>
      <w:r w:rsidR="00C55711" w:rsidRPr="006A5E4E">
        <w:rPr>
          <w:rFonts w:asciiTheme="minorHAnsi" w:eastAsia="Calibri" w:hAnsiTheme="minorHAnsi" w:cstheme="minorHAnsi"/>
          <w:szCs w:val="22"/>
        </w:rPr>
        <w:t>the commission members</w:t>
      </w:r>
      <w:r w:rsidR="009E6D8E">
        <w:rPr>
          <w:rFonts w:asciiTheme="minorHAnsi" w:eastAsia="Calibri" w:hAnsiTheme="minorHAnsi" w:cstheme="minorHAnsi"/>
          <w:szCs w:val="22"/>
        </w:rPr>
        <w:t xml:space="preserve"> and </w:t>
      </w:r>
      <w:r w:rsidR="000C596C">
        <w:rPr>
          <w:rFonts w:asciiTheme="minorHAnsi" w:eastAsia="Calibri" w:hAnsiTheme="minorHAnsi" w:cstheme="minorHAnsi"/>
          <w:szCs w:val="22"/>
        </w:rPr>
        <w:t xml:space="preserve">statewide </w:t>
      </w:r>
      <w:r w:rsidR="006F4F71">
        <w:rPr>
          <w:rFonts w:asciiTheme="minorHAnsi" w:eastAsia="Calibri" w:hAnsiTheme="minorHAnsi" w:cstheme="minorHAnsi"/>
          <w:szCs w:val="22"/>
        </w:rPr>
        <w:t>Older American Act (</w:t>
      </w:r>
      <w:r w:rsidR="009E6D8E">
        <w:rPr>
          <w:rFonts w:asciiTheme="minorHAnsi" w:eastAsia="Calibri" w:hAnsiTheme="minorHAnsi" w:cstheme="minorHAnsi"/>
          <w:szCs w:val="22"/>
        </w:rPr>
        <w:t>OAA</w:t>
      </w:r>
      <w:r w:rsidR="006F4F71">
        <w:rPr>
          <w:rFonts w:asciiTheme="minorHAnsi" w:eastAsia="Calibri" w:hAnsiTheme="minorHAnsi" w:cstheme="minorHAnsi"/>
          <w:szCs w:val="22"/>
        </w:rPr>
        <w:t>)</w:t>
      </w:r>
      <w:r w:rsidR="009E6D8E">
        <w:rPr>
          <w:rFonts w:asciiTheme="minorHAnsi" w:eastAsia="Calibri" w:hAnsiTheme="minorHAnsi" w:cstheme="minorHAnsi"/>
          <w:szCs w:val="22"/>
        </w:rPr>
        <w:t xml:space="preserve"> nutrition programs</w:t>
      </w:r>
      <w:r w:rsidR="000C596C">
        <w:rPr>
          <w:rFonts w:asciiTheme="minorHAnsi" w:eastAsia="Calibri" w:hAnsiTheme="minorHAnsi" w:cstheme="minorHAnsi"/>
          <w:szCs w:val="22"/>
        </w:rPr>
        <w:t xml:space="preserve"> </w:t>
      </w:r>
      <w:r w:rsidR="00C91FFE" w:rsidRPr="006A5E4E">
        <w:rPr>
          <w:rFonts w:asciiTheme="minorHAnsi" w:eastAsia="Calibri" w:hAnsiTheme="minorHAnsi" w:cstheme="minorHAnsi"/>
          <w:szCs w:val="22"/>
        </w:rPr>
        <w:t xml:space="preserve">for their time, </w:t>
      </w:r>
      <w:r w:rsidR="003B070F">
        <w:rPr>
          <w:rFonts w:asciiTheme="minorHAnsi" w:eastAsia="Calibri" w:hAnsiTheme="minorHAnsi" w:cstheme="minorHAnsi"/>
          <w:szCs w:val="22"/>
        </w:rPr>
        <w:t xml:space="preserve">tireless </w:t>
      </w:r>
      <w:r w:rsidR="00C91FFE" w:rsidRPr="006A5E4E">
        <w:rPr>
          <w:rFonts w:asciiTheme="minorHAnsi" w:eastAsia="Calibri" w:hAnsiTheme="minorHAnsi" w:cstheme="minorHAnsi"/>
          <w:szCs w:val="22"/>
        </w:rPr>
        <w:t>energy, dedication and commitment</w:t>
      </w:r>
      <w:r w:rsidR="003B070F">
        <w:rPr>
          <w:rFonts w:asciiTheme="minorHAnsi" w:eastAsia="Calibri" w:hAnsiTheme="minorHAnsi" w:cstheme="minorHAnsi"/>
          <w:szCs w:val="22"/>
        </w:rPr>
        <w:t xml:space="preserve"> during this crisis</w:t>
      </w:r>
      <w:r w:rsidR="00C91FFE" w:rsidRPr="006A5E4E">
        <w:rPr>
          <w:rFonts w:asciiTheme="minorHAnsi" w:eastAsia="Calibri" w:hAnsiTheme="minorHAnsi" w:cstheme="minorHAnsi"/>
          <w:szCs w:val="22"/>
        </w:rPr>
        <w:t xml:space="preserve">. </w:t>
      </w:r>
      <w:r w:rsidR="003B070F">
        <w:rPr>
          <w:rFonts w:asciiTheme="minorHAnsi" w:eastAsia="Calibri" w:hAnsiTheme="minorHAnsi" w:cstheme="minorHAnsi"/>
          <w:szCs w:val="22"/>
        </w:rPr>
        <w:t xml:space="preserve"> The MPC originally scheduled meeting on March 10</w:t>
      </w:r>
      <w:r w:rsidR="003B070F" w:rsidRPr="003B070F">
        <w:rPr>
          <w:rFonts w:asciiTheme="minorHAnsi" w:eastAsia="Calibri" w:hAnsiTheme="minorHAnsi" w:cstheme="minorHAnsi"/>
          <w:szCs w:val="22"/>
          <w:vertAlign w:val="superscript"/>
        </w:rPr>
        <w:t>th</w:t>
      </w:r>
      <w:r w:rsidR="003B070F">
        <w:rPr>
          <w:rFonts w:asciiTheme="minorHAnsi" w:eastAsia="Calibri" w:hAnsiTheme="minorHAnsi" w:cstheme="minorHAnsi"/>
          <w:szCs w:val="22"/>
        </w:rPr>
        <w:t xml:space="preserve"> was held remotely on August </w:t>
      </w:r>
      <w:r w:rsidR="00E71FC5">
        <w:rPr>
          <w:rFonts w:asciiTheme="minorHAnsi" w:eastAsia="Calibri" w:hAnsiTheme="minorHAnsi" w:cstheme="minorHAnsi"/>
          <w:szCs w:val="22"/>
        </w:rPr>
        <w:t>11</w:t>
      </w:r>
      <w:r w:rsidR="00E71FC5" w:rsidRPr="00E71FC5">
        <w:rPr>
          <w:rFonts w:asciiTheme="minorHAnsi" w:eastAsia="Calibri" w:hAnsiTheme="minorHAnsi" w:cstheme="minorHAnsi"/>
          <w:szCs w:val="22"/>
          <w:vertAlign w:val="superscript"/>
        </w:rPr>
        <w:t>th</w:t>
      </w:r>
      <w:r w:rsidR="00E71FC5">
        <w:rPr>
          <w:rFonts w:asciiTheme="minorHAnsi" w:eastAsia="Calibri" w:hAnsiTheme="minorHAnsi" w:cstheme="minorHAnsi"/>
          <w:szCs w:val="22"/>
        </w:rPr>
        <w:t xml:space="preserve">.  </w:t>
      </w:r>
    </w:p>
    <w:p w14:paraId="6E9C5481" w14:textId="7E62BEB0" w:rsidR="000277B3" w:rsidRDefault="000277B3" w:rsidP="00C91FFE">
      <w:pPr>
        <w:rPr>
          <w:rFonts w:asciiTheme="minorHAnsi" w:eastAsia="Calibri" w:hAnsiTheme="minorHAnsi" w:cstheme="minorHAnsi"/>
          <w:szCs w:val="22"/>
        </w:rPr>
      </w:pPr>
    </w:p>
    <w:p w14:paraId="0BB2AEE9" w14:textId="149C0A45" w:rsidR="000277B3" w:rsidRDefault="000277B3" w:rsidP="000277B3">
      <w:pPr>
        <w:rPr>
          <w:rFonts w:asciiTheme="minorHAnsi" w:hAnsiTheme="minorHAnsi" w:cstheme="minorHAnsi"/>
        </w:rPr>
      </w:pPr>
      <w:r w:rsidRPr="00AC086C">
        <w:rPr>
          <w:rFonts w:asciiTheme="minorHAnsi" w:hAnsiTheme="minorHAnsi" w:cstheme="minorHAnsi"/>
        </w:rPr>
        <w:t>20</w:t>
      </w:r>
      <w:r w:rsidR="003B070F">
        <w:rPr>
          <w:rFonts w:asciiTheme="minorHAnsi" w:hAnsiTheme="minorHAnsi" w:cstheme="minorHAnsi"/>
        </w:rPr>
        <w:t>20</w:t>
      </w:r>
      <w:r w:rsidRPr="00AC086C">
        <w:rPr>
          <w:rFonts w:asciiTheme="minorHAnsi" w:hAnsiTheme="minorHAnsi" w:cstheme="minorHAnsi"/>
        </w:rPr>
        <w:t xml:space="preserve"> ACCOMPLISHMENTS</w:t>
      </w:r>
    </w:p>
    <w:p w14:paraId="5564313E" w14:textId="77777777" w:rsidR="00B13546" w:rsidRPr="00AC086C" w:rsidRDefault="00B13546" w:rsidP="000277B3">
      <w:pPr>
        <w:rPr>
          <w:rFonts w:asciiTheme="minorHAnsi" w:hAnsiTheme="minorHAnsi" w:cstheme="minorHAnsi"/>
        </w:rPr>
      </w:pPr>
    </w:p>
    <w:p w14:paraId="60ECD10C" w14:textId="4C6EDB9D" w:rsidR="000277B3" w:rsidRDefault="000277B3" w:rsidP="000277B3">
      <w:pPr>
        <w:rPr>
          <w:rFonts w:asciiTheme="minorHAnsi" w:hAnsiTheme="minorHAnsi" w:cstheme="minorHAnsi"/>
        </w:rPr>
      </w:pPr>
      <w:r w:rsidRPr="00AC086C">
        <w:rPr>
          <w:rFonts w:asciiTheme="minorHAnsi" w:hAnsiTheme="minorHAnsi" w:cstheme="minorHAnsi"/>
        </w:rPr>
        <w:t>I.</w:t>
      </w:r>
      <w:r w:rsidRPr="00AC086C">
        <w:rPr>
          <w:rFonts w:asciiTheme="minorHAnsi" w:hAnsiTheme="minorHAnsi" w:cstheme="minorHAnsi"/>
        </w:rPr>
        <w:tab/>
      </w:r>
      <w:r w:rsidR="00E71FC5" w:rsidRPr="00E71FC5">
        <w:rPr>
          <w:rFonts w:asciiTheme="minorHAnsi" w:hAnsiTheme="minorHAnsi" w:cstheme="minorHAnsi"/>
          <w:szCs w:val="22"/>
        </w:rPr>
        <w:t>Do</w:t>
      </w:r>
      <w:r w:rsidR="00E71FC5">
        <w:rPr>
          <w:rFonts w:asciiTheme="minorHAnsi" w:hAnsiTheme="minorHAnsi" w:cstheme="minorHAnsi"/>
          <w:szCs w:val="22"/>
        </w:rPr>
        <w:t xml:space="preserve"> </w:t>
      </w:r>
      <w:r w:rsidR="00E71FC5" w:rsidRPr="00E71FC5">
        <w:rPr>
          <w:rFonts w:asciiTheme="minorHAnsi" w:hAnsiTheme="minorHAnsi" w:cstheme="minorHAnsi"/>
          <w:szCs w:val="22"/>
        </w:rPr>
        <w:t>a</w:t>
      </w:r>
      <w:r w:rsidR="00E71FC5">
        <w:rPr>
          <w:rFonts w:asciiTheme="minorHAnsi" w:hAnsiTheme="minorHAnsi" w:cstheme="minorHAnsi"/>
          <w:szCs w:val="22"/>
        </w:rPr>
        <w:t xml:space="preserve"> </w:t>
      </w:r>
      <w:r w:rsidR="00E71FC5" w:rsidRPr="00E71FC5">
        <w:rPr>
          <w:rFonts w:asciiTheme="minorHAnsi" w:hAnsiTheme="minorHAnsi" w:cstheme="minorHAnsi"/>
          <w:szCs w:val="22"/>
        </w:rPr>
        <w:t>COVID</w:t>
      </w:r>
      <w:r w:rsidR="00E71FC5">
        <w:rPr>
          <w:rFonts w:asciiTheme="minorHAnsi" w:hAnsiTheme="minorHAnsi" w:cstheme="minorHAnsi"/>
          <w:szCs w:val="22"/>
        </w:rPr>
        <w:t xml:space="preserve"> </w:t>
      </w:r>
      <w:r w:rsidR="00E71FC5" w:rsidRPr="00E71FC5">
        <w:rPr>
          <w:rFonts w:asciiTheme="minorHAnsi" w:hAnsiTheme="minorHAnsi" w:cstheme="minorHAnsi"/>
          <w:szCs w:val="22"/>
        </w:rPr>
        <w:t>Check</w:t>
      </w:r>
      <w:r w:rsidR="00E71FC5">
        <w:rPr>
          <w:rFonts w:asciiTheme="minorHAnsi" w:hAnsiTheme="minorHAnsi" w:cstheme="minorHAnsi"/>
          <w:szCs w:val="22"/>
        </w:rPr>
        <w:t xml:space="preserve"> Campaign</w:t>
      </w:r>
      <w:r w:rsidR="00660574">
        <w:rPr>
          <w:rFonts w:asciiTheme="minorHAnsi" w:hAnsiTheme="minorHAnsi" w:cstheme="minorHAnsi"/>
          <w:szCs w:val="22"/>
        </w:rPr>
        <w:t xml:space="preserve"> (April, 2020) </w:t>
      </w:r>
    </w:p>
    <w:p w14:paraId="562E9DAF" w14:textId="77777777" w:rsidR="00B13546" w:rsidRPr="00AC086C" w:rsidRDefault="00B13546" w:rsidP="000277B3">
      <w:pPr>
        <w:rPr>
          <w:rFonts w:asciiTheme="minorHAnsi" w:hAnsiTheme="minorHAnsi" w:cstheme="minorHAnsi"/>
        </w:rPr>
      </w:pPr>
    </w:p>
    <w:p w14:paraId="537F0E99" w14:textId="5E21AA95" w:rsidR="000277B3" w:rsidRPr="00F83E7E" w:rsidRDefault="003724F0" w:rsidP="009A24A5">
      <w:pPr>
        <w:pStyle w:val="ListParagraph"/>
        <w:numPr>
          <w:ilvl w:val="0"/>
          <w:numId w:val="12"/>
        </w:numPr>
        <w:spacing w:after="160"/>
        <w:rPr>
          <w:rFonts w:asciiTheme="minorHAnsi" w:hAnsiTheme="minorHAnsi" w:cstheme="minorHAnsi"/>
          <w:b/>
          <w:bCs/>
          <w:i/>
          <w:iCs/>
          <w:sz w:val="20"/>
        </w:rPr>
      </w:pPr>
      <w:r>
        <w:rPr>
          <w:rFonts w:asciiTheme="minorHAnsi" w:hAnsiTheme="minorHAnsi" w:cstheme="minorHAnsi"/>
        </w:rPr>
        <w:t xml:space="preserve">Together with </w:t>
      </w:r>
      <w:proofErr w:type="spellStart"/>
      <w:r>
        <w:rPr>
          <w:rFonts w:asciiTheme="minorHAnsi" w:hAnsiTheme="minorHAnsi" w:cstheme="minorHAnsi"/>
        </w:rPr>
        <w:t>Defeatmalnutrition.</w:t>
      </w:r>
      <w:r w:rsidR="007A6331">
        <w:rPr>
          <w:rFonts w:asciiTheme="minorHAnsi" w:hAnsiTheme="minorHAnsi" w:cstheme="minorHAnsi"/>
        </w:rPr>
        <w:t>today</w:t>
      </w:r>
      <w:proofErr w:type="spellEnd"/>
      <w:r>
        <w:rPr>
          <w:rFonts w:asciiTheme="minorHAnsi" w:hAnsiTheme="minorHAnsi" w:cstheme="minorHAnsi"/>
        </w:rPr>
        <w:t xml:space="preserve">, EOEA and commission members promoted the </w:t>
      </w:r>
      <w:r w:rsidR="005D7F29">
        <w:rPr>
          <w:rFonts w:asciiTheme="minorHAnsi" w:hAnsiTheme="minorHAnsi" w:cstheme="minorHAnsi"/>
        </w:rPr>
        <w:t>#</w:t>
      </w:r>
      <w:r>
        <w:rPr>
          <w:rFonts w:asciiTheme="minorHAnsi" w:hAnsiTheme="minorHAnsi" w:cstheme="minorHAnsi"/>
        </w:rPr>
        <w:t xml:space="preserve">DoaCOVIDcheck campaign which include information and memes for the public to ensure older adults were not in need of food and other resources during the pandemic.  This was distributed </w:t>
      </w:r>
      <w:r w:rsidR="002D1D7A">
        <w:rPr>
          <w:rFonts w:asciiTheme="minorHAnsi" w:hAnsiTheme="minorHAnsi" w:cstheme="minorHAnsi"/>
        </w:rPr>
        <w:t xml:space="preserve">through </w:t>
      </w:r>
      <w:r w:rsidR="00660574">
        <w:rPr>
          <w:rFonts w:asciiTheme="minorHAnsi" w:hAnsiTheme="minorHAnsi" w:cstheme="minorHAnsi"/>
        </w:rPr>
        <w:t xml:space="preserve">36 organizations and individuals </w:t>
      </w:r>
      <w:r w:rsidR="002D1D7A">
        <w:rPr>
          <w:rFonts w:asciiTheme="minorHAnsi" w:hAnsiTheme="minorHAnsi" w:cstheme="minorHAnsi"/>
        </w:rPr>
        <w:t>via</w:t>
      </w:r>
      <w:r w:rsidR="002F3E83">
        <w:rPr>
          <w:rFonts w:asciiTheme="minorHAnsi" w:hAnsiTheme="minorHAnsi" w:cstheme="minorHAnsi"/>
        </w:rPr>
        <w:t xml:space="preserve"> their</w:t>
      </w:r>
      <w:r w:rsidR="00660574">
        <w:rPr>
          <w:rFonts w:asciiTheme="minorHAnsi" w:hAnsiTheme="minorHAnsi" w:cstheme="minorHAnsi"/>
        </w:rPr>
        <w:t xml:space="preserve"> </w:t>
      </w:r>
      <w:r w:rsidR="00660574" w:rsidRPr="00660574">
        <w:rPr>
          <w:rFonts w:asciiTheme="minorHAnsi" w:hAnsiTheme="minorHAnsi" w:cstheme="minorHAnsi"/>
        </w:rPr>
        <w:t>websites and a variety of social media channels (Facebook, Twitter and LinkedIn).</w:t>
      </w:r>
      <w:r w:rsidR="00660574">
        <w:rPr>
          <w:rFonts w:asciiTheme="minorHAnsi" w:hAnsiTheme="minorHAnsi" w:cstheme="minorHAnsi"/>
        </w:rPr>
        <w:t xml:space="preserve"> There were more than 12,000 follow</w:t>
      </w:r>
      <w:r w:rsidR="002F3E83">
        <w:rPr>
          <w:rFonts w:asciiTheme="minorHAnsi" w:hAnsiTheme="minorHAnsi" w:cstheme="minorHAnsi"/>
        </w:rPr>
        <w:t>ers on these postings</w:t>
      </w:r>
      <w:r w:rsidR="00660574">
        <w:rPr>
          <w:rFonts w:asciiTheme="minorHAnsi" w:hAnsiTheme="minorHAnsi" w:cstheme="minorHAnsi"/>
        </w:rPr>
        <w:t>. Some example</w:t>
      </w:r>
      <w:r w:rsidR="002F3E83">
        <w:rPr>
          <w:rFonts w:asciiTheme="minorHAnsi" w:hAnsiTheme="minorHAnsi" w:cstheme="minorHAnsi"/>
        </w:rPr>
        <w:t>s</w:t>
      </w:r>
      <w:r w:rsidR="00660574">
        <w:rPr>
          <w:rFonts w:asciiTheme="minorHAnsi" w:hAnsiTheme="minorHAnsi" w:cstheme="minorHAnsi"/>
        </w:rPr>
        <w:t xml:space="preserve"> below. </w:t>
      </w:r>
    </w:p>
    <w:p w14:paraId="45A63868" w14:textId="59297E43" w:rsidR="00F83E7E" w:rsidRPr="004526BE" w:rsidRDefault="00F83E7E" w:rsidP="004526BE">
      <w:pPr>
        <w:spacing w:after="160"/>
        <w:ind w:left="720"/>
        <w:rPr>
          <w:rFonts w:asciiTheme="minorHAnsi" w:hAnsiTheme="minorHAnsi" w:cstheme="minorHAnsi"/>
          <w:b/>
          <w:bCs/>
          <w:i/>
          <w:iCs/>
          <w:sz w:val="20"/>
        </w:rPr>
      </w:pPr>
      <w:r w:rsidRPr="00F83E7E">
        <w:rPr>
          <w:noProof/>
        </w:rPr>
        <w:lastRenderedPageBreak/>
        <w:drawing>
          <wp:inline distT="0" distB="0" distL="0" distR="0" wp14:anchorId="6D5E2442" wp14:editId="62649115">
            <wp:extent cx="2424254" cy="1363644"/>
            <wp:effectExtent l="133350" t="114300" r="147955" b="1606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3954" cy="141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526BE">
        <w:rPr>
          <w:noProof/>
        </w:rPr>
        <w:t xml:space="preserve">      </w:t>
      </w:r>
      <w:r w:rsidR="00D916DB">
        <w:rPr>
          <w:noProof/>
        </w:rPr>
        <w:drawing>
          <wp:inline distT="0" distB="0" distL="0" distR="0" wp14:anchorId="0BCC7726" wp14:editId="7F820655">
            <wp:extent cx="2417538" cy="1359723"/>
            <wp:effectExtent l="133350" t="114300" r="154305" b="1644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578" cy="14289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D9BFE5" w14:textId="3748E94C" w:rsidR="000277B3" w:rsidRDefault="000277B3" w:rsidP="000277B3">
      <w:pPr>
        <w:rPr>
          <w:rFonts w:asciiTheme="minorHAnsi" w:hAnsiTheme="minorHAnsi" w:cstheme="minorHAnsi"/>
        </w:rPr>
      </w:pPr>
      <w:r w:rsidRPr="00AC086C">
        <w:rPr>
          <w:rFonts w:asciiTheme="minorHAnsi" w:hAnsiTheme="minorHAnsi" w:cstheme="minorHAnsi"/>
        </w:rPr>
        <w:t>II.</w:t>
      </w:r>
      <w:r w:rsidRPr="00AC086C">
        <w:rPr>
          <w:rFonts w:asciiTheme="minorHAnsi" w:hAnsiTheme="minorHAnsi" w:cstheme="minorHAnsi"/>
        </w:rPr>
        <w:tab/>
      </w:r>
      <w:r w:rsidR="00E71FC5">
        <w:rPr>
          <w:rFonts w:asciiTheme="minorHAnsi" w:hAnsiTheme="minorHAnsi" w:cstheme="minorHAnsi"/>
        </w:rPr>
        <w:t>Be a Nutrition Neighbor Campaign</w:t>
      </w:r>
    </w:p>
    <w:p w14:paraId="7AA8C4C2" w14:textId="5BD9915D" w:rsidR="00B006DF" w:rsidRDefault="00C077ED" w:rsidP="00881E61">
      <w:pPr>
        <w:pStyle w:val="ListParagraph"/>
        <w:numPr>
          <w:ilvl w:val="0"/>
          <w:numId w:val="21"/>
        </w:numPr>
        <w:rPr>
          <w:rFonts w:asciiTheme="minorHAnsi" w:hAnsiTheme="minorHAnsi" w:cstheme="minorHAnsi"/>
        </w:rPr>
      </w:pPr>
      <w:r>
        <w:rPr>
          <w:rFonts w:asciiTheme="minorHAnsi" w:hAnsiTheme="minorHAnsi" w:cstheme="minorHAnsi"/>
        </w:rPr>
        <w:t>Memes</w:t>
      </w:r>
      <w:r w:rsidR="008A41D9">
        <w:rPr>
          <w:rFonts w:asciiTheme="minorHAnsi" w:hAnsiTheme="minorHAnsi" w:cstheme="minorHAnsi"/>
        </w:rPr>
        <w:t xml:space="preserve"> and infographics</w:t>
      </w:r>
    </w:p>
    <w:p w14:paraId="7DCDD3A9" w14:textId="591AA141" w:rsidR="00C077ED" w:rsidRPr="004526BE" w:rsidRDefault="00C077ED" w:rsidP="004526BE">
      <w:pPr>
        <w:ind w:left="720"/>
        <w:rPr>
          <w:rFonts w:asciiTheme="minorHAnsi" w:hAnsiTheme="minorHAnsi" w:cstheme="minorHAnsi"/>
        </w:rPr>
      </w:pPr>
      <w:r w:rsidRPr="00C077ED">
        <w:rPr>
          <w:noProof/>
        </w:rPr>
        <w:drawing>
          <wp:inline distT="0" distB="0" distL="0" distR="0" wp14:anchorId="24A14EFC" wp14:editId="3AC28AB9">
            <wp:extent cx="2520884" cy="1417998"/>
            <wp:effectExtent l="133350" t="114300" r="146685" b="144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5711" cy="14319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A41D9" w:rsidRPr="008A41D9">
        <w:rPr>
          <w:noProof/>
        </w:rPr>
        <w:t xml:space="preserve"> </w:t>
      </w:r>
      <w:r w:rsidR="008A41D9" w:rsidRPr="008A41D9">
        <w:rPr>
          <w:noProof/>
        </w:rPr>
        <w:drawing>
          <wp:inline distT="0" distB="0" distL="0" distR="0" wp14:anchorId="52D26A3F" wp14:editId="5E6F3D4F">
            <wp:extent cx="2503472" cy="1408203"/>
            <wp:effectExtent l="133350" t="114300" r="144780" b="154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3101" cy="14361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EBBA68" w14:textId="30EFD953" w:rsidR="008A41D9" w:rsidRDefault="008A41D9" w:rsidP="00881E61">
      <w:pPr>
        <w:pStyle w:val="ListParagraph"/>
        <w:numPr>
          <w:ilvl w:val="0"/>
          <w:numId w:val="21"/>
        </w:numPr>
        <w:rPr>
          <w:rFonts w:asciiTheme="minorHAnsi" w:hAnsiTheme="minorHAnsi" w:cstheme="minorHAnsi"/>
        </w:rPr>
      </w:pPr>
      <w:r>
        <w:rPr>
          <w:rFonts w:asciiTheme="minorHAnsi" w:hAnsiTheme="minorHAnsi" w:cstheme="minorHAnsi"/>
        </w:rPr>
        <w:t xml:space="preserve">The campaign </w:t>
      </w:r>
      <w:r w:rsidRPr="008A41D9">
        <w:rPr>
          <w:rFonts w:asciiTheme="minorHAnsi" w:hAnsiTheme="minorHAnsi" w:cstheme="minorHAnsi"/>
        </w:rPr>
        <w:t xml:space="preserve">had 32 engaged groups who posted </w:t>
      </w:r>
      <w:r w:rsidR="002F3E83">
        <w:rPr>
          <w:rFonts w:asciiTheme="minorHAnsi" w:hAnsiTheme="minorHAnsi" w:cstheme="minorHAnsi"/>
        </w:rPr>
        <w:t xml:space="preserve">the campaign message over </w:t>
      </w:r>
      <w:r w:rsidRPr="008A41D9">
        <w:rPr>
          <w:rFonts w:asciiTheme="minorHAnsi" w:hAnsiTheme="minorHAnsi" w:cstheme="minorHAnsi"/>
        </w:rPr>
        <w:t>100 times</w:t>
      </w:r>
      <w:r w:rsidR="002F3E83">
        <w:rPr>
          <w:rFonts w:asciiTheme="minorHAnsi" w:hAnsiTheme="minorHAnsi" w:cstheme="minorHAnsi"/>
        </w:rPr>
        <w:t xml:space="preserve">, </w:t>
      </w:r>
      <w:r w:rsidRPr="008A41D9">
        <w:rPr>
          <w:rFonts w:asciiTheme="minorHAnsi" w:hAnsiTheme="minorHAnsi" w:cstheme="minorHAnsi"/>
        </w:rPr>
        <w:t>resulting in close to 110k impressions.</w:t>
      </w:r>
    </w:p>
    <w:p w14:paraId="6B62C4EC" w14:textId="56B13113" w:rsidR="0022443D" w:rsidRDefault="002D1D7A" w:rsidP="00881E61">
      <w:pPr>
        <w:pStyle w:val="ListParagraph"/>
        <w:numPr>
          <w:ilvl w:val="0"/>
          <w:numId w:val="21"/>
        </w:numPr>
        <w:rPr>
          <w:rFonts w:asciiTheme="minorHAnsi" w:hAnsiTheme="minorHAnsi" w:cstheme="minorHAnsi"/>
        </w:rPr>
      </w:pPr>
      <w:r>
        <w:rPr>
          <w:rFonts w:asciiTheme="minorHAnsi" w:hAnsiTheme="minorHAnsi" w:cstheme="minorHAnsi"/>
        </w:rPr>
        <w:t xml:space="preserve">The </w:t>
      </w:r>
      <w:r w:rsidR="00881E61" w:rsidRPr="00881E61">
        <w:rPr>
          <w:rFonts w:asciiTheme="minorHAnsi" w:hAnsiTheme="minorHAnsi" w:cstheme="minorHAnsi"/>
        </w:rPr>
        <w:t xml:space="preserve">Malnutrition awareness message </w:t>
      </w:r>
      <w:r w:rsidR="00884088">
        <w:rPr>
          <w:rFonts w:asciiTheme="minorHAnsi" w:hAnsiTheme="minorHAnsi" w:cstheme="minorHAnsi"/>
        </w:rPr>
        <w:t xml:space="preserve">was delivered </w:t>
      </w:r>
      <w:r w:rsidR="00881E61" w:rsidRPr="00881E61">
        <w:rPr>
          <w:rFonts w:asciiTheme="minorHAnsi" w:hAnsiTheme="minorHAnsi" w:cstheme="minorHAnsi"/>
        </w:rPr>
        <w:t xml:space="preserve">to more than 100,000 people in MA during </w:t>
      </w:r>
      <w:r>
        <w:rPr>
          <w:rFonts w:asciiTheme="minorHAnsi" w:hAnsiTheme="minorHAnsi" w:cstheme="minorHAnsi"/>
        </w:rPr>
        <w:t>M</w:t>
      </w:r>
      <w:r w:rsidR="00881E61" w:rsidRPr="00881E61">
        <w:rPr>
          <w:rFonts w:asciiTheme="minorHAnsi" w:hAnsiTheme="minorHAnsi" w:cstheme="minorHAnsi"/>
        </w:rPr>
        <w:t xml:space="preserve">alnutrition </w:t>
      </w:r>
      <w:r>
        <w:rPr>
          <w:rFonts w:asciiTheme="minorHAnsi" w:hAnsiTheme="minorHAnsi" w:cstheme="minorHAnsi"/>
        </w:rPr>
        <w:t>A</w:t>
      </w:r>
      <w:r w:rsidR="00881E61" w:rsidRPr="00881E61">
        <w:rPr>
          <w:rFonts w:asciiTheme="minorHAnsi" w:hAnsiTheme="minorHAnsi" w:cstheme="minorHAnsi"/>
        </w:rPr>
        <w:t xml:space="preserve">wareness </w:t>
      </w:r>
      <w:r>
        <w:rPr>
          <w:rFonts w:asciiTheme="minorHAnsi" w:hAnsiTheme="minorHAnsi" w:cstheme="minorHAnsi"/>
        </w:rPr>
        <w:t>W</w:t>
      </w:r>
      <w:r w:rsidR="00881E61" w:rsidRPr="00881E61">
        <w:rPr>
          <w:rFonts w:asciiTheme="minorHAnsi" w:hAnsiTheme="minorHAnsi" w:cstheme="minorHAnsi"/>
        </w:rPr>
        <w:t>eek</w:t>
      </w:r>
      <w:r w:rsidR="002F3E83">
        <w:rPr>
          <w:rFonts w:asciiTheme="minorHAnsi" w:hAnsiTheme="minorHAnsi" w:cstheme="minorHAnsi"/>
        </w:rPr>
        <w:t xml:space="preserve">, </w:t>
      </w:r>
      <w:r w:rsidR="0022443D">
        <w:rPr>
          <w:rFonts w:asciiTheme="minorHAnsi" w:hAnsiTheme="minorHAnsi" w:cstheme="minorHAnsi"/>
        </w:rPr>
        <w:t>October 3-9</w:t>
      </w:r>
      <w:r w:rsidR="00347B93">
        <w:rPr>
          <w:rFonts w:asciiTheme="minorHAnsi" w:hAnsiTheme="minorHAnsi" w:cstheme="minorHAnsi"/>
        </w:rPr>
        <w:t>, 2020</w:t>
      </w:r>
      <w:r w:rsidR="0022443D">
        <w:rPr>
          <w:rFonts w:asciiTheme="minorHAnsi" w:hAnsiTheme="minorHAnsi" w:cstheme="minorHAnsi"/>
        </w:rPr>
        <w:t xml:space="preserve">. </w:t>
      </w:r>
    </w:p>
    <w:p w14:paraId="5904BBD8" w14:textId="4033DAFB" w:rsidR="00DE0393" w:rsidRPr="004526BE" w:rsidRDefault="00DE0393" w:rsidP="004526BE">
      <w:pPr>
        <w:ind w:left="720"/>
        <w:rPr>
          <w:rFonts w:asciiTheme="minorHAnsi" w:hAnsiTheme="minorHAnsi" w:cstheme="minorHAnsi"/>
        </w:rPr>
      </w:pPr>
      <w:r w:rsidRPr="00DE0393">
        <w:rPr>
          <w:noProof/>
        </w:rPr>
        <w:drawing>
          <wp:inline distT="0" distB="0" distL="0" distR="0" wp14:anchorId="197F8ABD" wp14:editId="05199032">
            <wp:extent cx="2388557" cy="1343563"/>
            <wp:effectExtent l="133350" t="114300" r="145415" b="1619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4562" cy="13581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526BE">
        <w:rPr>
          <w:rFonts w:asciiTheme="minorHAnsi" w:hAnsiTheme="minorHAnsi" w:cstheme="minorHAnsi"/>
        </w:rPr>
        <w:t xml:space="preserve">  </w:t>
      </w:r>
      <w:r>
        <w:rPr>
          <w:noProof/>
        </w:rPr>
        <w:drawing>
          <wp:inline distT="0" distB="0" distL="0" distR="0" wp14:anchorId="188B7BFD" wp14:editId="254EA0E4">
            <wp:extent cx="2374204" cy="1335350"/>
            <wp:effectExtent l="133350" t="114300" r="140970" b="1701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519" cy="1360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F61E00" w14:textId="7A449FC8" w:rsidR="00881E61" w:rsidRPr="002F3E83" w:rsidRDefault="0022443D" w:rsidP="00881E61">
      <w:pPr>
        <w:pStyle w:val="ListParagraph"/>
        <w:numPr>
          <w:ilvl w:val="0"/>
          <w:numId w:val="21"/>
        </w:numPr>
        <w:rPr>
          <w:rFonts w:asciiTheme="minorHAnsi" w:hAnsiTheme="minorHAnsi" w:cstheme="minorHAnsi"/>
          <w:szCs w:val="22"/>
        </w:rPr>
      </w:pPr>
      <w:r w:rsidRPr="0022443D">
        <w:rPr>
          <w:rFonts w:asciiTheme="minorHAnsi" w:hAnsiTheme="minorHAnsi" w:cstheme="minorHAnsi"/>
        </w:rPr>
        <w:t>#</w:t>
      </w:r>
      <w:r w:rsidRPr="00F6741E">
        <w:rPr>
          <w:rFonts w:asciiTheme="minorHAnsi" w:hAnsiTheme="minorHAnsi" w:cstheme="minorHAnsi"/>
          <w:szCs w:val="22"/>
        </w:rPr>
        <w:t xml:space="preserve">BeaNutritionNeighbor spotlight will be featured in </w:t>
      </w:r>
      <w:r w:rsidRPr="00B738C0">
        <w:rPr>
          <w:rFonts w:asciiTheme="minorHAnsi" w:hAnsiTheme="minorHAnsi" w:cstheme="minorHAnsi"/>
          <w:szCs w:val="22"/>
        </w:rPr>
        <w:t>fir</w:t>
      </w:r>
      <w:r w:rsidRPr="002F3E83">
        <w:rPr>
          <w:rFonts w:asciiTheme="minorHAnsi" w:hAnsiTheme="minorHAnsi" w:cstheme="minorHAnsi"/>
          <w:szCs w:val="22"/>
        </w:rPr>
        <w:t xml:space="preserve">st </w:t>
      </w:r>
      <w:r w:rsidR="002F3E83">
        <w:rPr>
          <w:rFonts w:asciiTheme="minorHAnsi" w:hAnsiTheme="minorHAnsi" w:cstheme="minorHAnsi"/>
          <w:szCs w:val="22"/>
        </w:rPr>
        <w:t>“</w:t>
      </w:r>
      <w:r w:rsidR="000E03FE" w:rsidRPr="002F3E83">
        <w:rPr>
          <w:rFonts w:asciiTheme="minorHAnsi" w:hAnsiTheme="minorHAnsi" w:cstheme="minorHAnsi"/>
          <w:szCs w:val="22"/>
        </w:rPr>
        <w:t>Malnutrition</w:t>
      </w:r>
      <w:r w:rsidRPr="002F3E83">
        <w:rPr>
          <w:rFonts w:asciiTheme="minorHAnsi" w:hAnsiTheme="minorHAnsi" w:cstheme="minorHAnsi"/>
          <w:szCs w:val="22"/>
        </w:rPr>
        <w:t xml:space="preserve"> Connection</w:t>
      </w:r>
      <w:r w:rsidR="002F3E83">
        <w:rPr>
          <w:rFonts w:asciiTheme="minorHAnsi" w:hAnsiTheme="minorHAnsi" w:cstheme="minorHAnsi"/>
          <w:szCs w:val="22"/>
        </w:rPr>
        <w:t>”</w:t>
      </w:r>
      <w:r w:rsidRPr="002F3E83">
        <w:rPr>
          <w:rFonts w:asciiTheme="minorHAnsi" w:hAnsiTheme="minorHAnsi" w:cstheme="minorHAnsi"/>
          <w:szCs w:val="22"/>
        </w:rPr>
        <w:t xml:space="preserve"> edition</w:t>
      </w:r>
      <w:r w:rsidR="002F3E83">
        <w:rPr>
          <w:rFonts w:asciiTheme="minorHAnsi" w:hAnsiTheme="minorHAnsi" w:cstheme="minorHAnsi"/>
          <w:szCs w:val="22"/>
        </w:rPr>
        <w:t xml:space="preserve"> in 2021</w:t>
      </w:r>
      <w:r w:rsidR="00881E61" w:rsidRPr="002F3E83">
        <w:rPr>
          <w:rFonts w:asciiTheme="minorHAnsi" w:hAnsiTheme="minorHAnsi" w:cstheme="minorHAnsi"/>
          <w:szCs w:val="22"/>
        </w:rPr>
        <w:t>.</w:t>
      </w:r>
    </w:p>
    <w:p w14:paraId="7FC1FC39" w14:textId="199FB88E" w:rsidR="00B13546" w:rsidRPr="002F3E83" w:rsidRDefault="00B13546" w:rsidP="004526BE">
      <w:pPr>
        <w:pStyle w:val="ListParagraph"/>
        <w:ind w:left="1080"/>
        <w:rPr>
          <w:rFonts w:asciiTheme="minorHAnsi" w:hAnsiTheme="minorHAnsi" w:cstheme="minorHAnsi"/>
          <w:szCs w:val="22"/>
        </w:rPr>
      </w:pPr>
    </w:p>
    <w:p w14:paraId="32D4E501" w14:textId="77777777" w:rsidR="00881E61" w:rsidRPr="002F3E83" w:rsidRDefault="00881E61" w:rsidP="000277B3">
      <w:pPr>
        <w:rPr>
          <w:rFonts w:asciiTheme="minorHAnsi" w:hAnsiTheme="minorHAnsi" w:cstheme="minorHAnsi"/>
          <w:szCs w:val="22"/>
        </w:rPr>
      </w:pPr>
    </w:p>
    <w:p w14:paraId="172043E8" w14:textId="66B4770C" w:rsidR="00E04663" w:rsidRPr="004526BE" w:rsidRDefault="00DF2CB1" w:rsidP="00DF2CB1">
      <w:pPr>
        <w:ind w:firstLine="720"/>
        <w:rPr>
          <w:rFonts w:asciiTheme="minorHAnsi" w:hAnsiTheme="minorHAnsi" w:cstheme="minorHAnsi"/>
          <w:b/>
          <w:bCs/>
          <w:i/>
          <w:iCs/>
          <w:szCs w:val="22"/>
        </w:rPr>
      </w:pPr>
      <w:r w:rsidRPr="004526BE">
        <w:rPr>
          <w:rFonts w:asciiTheme="minorHAnsi" w:hAnsiTheme="minorHAnsi" w:cstheme="minorHAnsi"/>
          <w:b/>
          <w:bCs/>
          <w:i/>
          <w:iCs/>
          <w:szCs w:val="22"/>
        </w:rPr>
        <w:t>(2020 Recommendation: MPC will launch “Adopt a Neighbor” –A nutritional health awareness campaign to raise awareness statewide.)</w:t>
      </w:r>
    </w:p>
    <w:p w14:paraId="7624C505" w14:textId="77777777" w:rsidR="00DF2CB1" w:rsidRPr="004526BE" w:rsidRDefault="00DF2CB1" w:rsidP="00DF2CB1">
      <w:pPr>
        <w:ind w:firstLine="720"/>
        <w:rPr>
          <w:rFonts w:asciiTheme="minorHAnsi" w:hAnsiTheme="minorHAnsi" w:cstheme="minorHAnsi"/>
          <w:b/>
          <w:bCs/>
          <w:i/>
          <w:iCs/>
          <w:szCs w:val="22"/>
        </w:rPr>
      </w:pPr>
    </w:p>
    <w:p w14:paraId="2F5BA9E9" w14:textId="3447FCB3" w:rsidR="000277B3" w:rsidRPr="00F6741E" w:rsidRDefault="000277B3" w:rsidP="000277B3">
      <w:pPr>
        <w:rPr>
          <w:rFonts w:asciiTheme="minorHAnsi" w:hAnsiTheme="minorHAnsi" w:cstheme="minorHAnsi"/>
          <w:szCs w:val="22"/>
        </w:rPr>
      </w:pPr>
      <w:r w:rsidRPr="00F6741E">
        <w:rPr>
          <w:rFonts w:asciiTheme="minorHAnsi" w:hAnsiTheme="minorHAnsi" w:cstheme="minorHAnsi"/>
          <w:szCs w:val="22"/>
        </w:rPr>
        <w:t>III.</w:t>
      </w:r>
      <w:r w:rsidRPr="00F6741E">
        <w:rPr>
          <w:rFonts w:asciiTheme="minorHAnsi" w:hAnsiTheme="minorHAnsi" w:cstheme="minorHAnsi"/>
          <w:szCs w:val="22"/>
        </w:rPr>
        <w:tab/>
      </w:r>
      <w:r w:rsidR="00E71FC5" w:rsidRPr="00F6741E">
        <w:rPr>
          <w:rFonts w:asciiTheme="minorHAnsi" w:hAnsiTheme="minorHAnsi" w:cstheme="minorHAnsi"/>
          <w:szCs w:val="22"/>
        </w:rPr>
        <w:t>Malnutrition Awareness Weeks</w:t>
      </w:r>
    </w:p>
    <w:p w14:paraId="4FF61BB4" w14:textId="77777777" w:rsidR="00B13546" w:rsidRPr="002F3E83" w:rsidRDefault="00B13546" w:rsidP="000277B3">
      <w:pPr>
        <w:rPr>
          <w:rFonts w:asciiTheme="minorHAnsi" w:hAnsiTheme="minorHAnsi" w:cstheme="minorHAnsi"/>
          <w:szCs w:val="22"/>
        </w:rPr>
      </w:pPr>
    </w:p>
    <w:p w14:paraId="6A921B8B" w14:textId="19B9B1C8" w:rsidR="000277B3" w:rsidRPr="007A6331" w:rsidRDefault="000277B3" w:rsidP="009A24A5">
      <w:pPr>
        <w:pStyle w:val="ListParagraph"/>
        <w:numPr>
          <w:ilvl w:val="0"/>
          <w:numId w:val="13"/>
        </w:numPr>
        <w:spacing w:after="160" w:line="259" w:lineRule="auto"/>
        <w:rPr>
          <w:rFonts w:asciiTheme="minorHAnsi" w:hAnsiTheme="minorHAnsi" w:cstheme="minorHAnsi"/>
          <w:szCs w:val="22"/>
        </w:rPr>
      </w:pPr>
      <w:r w:rsidRPr="007A6331">
        <w:rPr>
          <w:rFonts w:asciiTheme="minorHAnsi" w:hAnsiTheme="minorHAnsi" w:cstheme="minorHAnsi"/>
          <w:szCs w:val="22"/>
        </w:rPr>
        <w:t>Promoted malnutrition awareness during Older American</w:t>
      </w:r>
      <w:r w:rsidR="00EC0014" w:rsidRPr="007A6331">
        <w:rPr>
          <w:rFonts w:asciiTheme="minorHAnsi" w:hAnsiTheme="minorHAnsi" w:cstheme="minorHAnsi"/>
          <w:szCs w:val="22"/>
        </w:rPr>
        <w:t>s</w:t>
      </w:r>
      <w:r w:rsidRPr="007A6331">
        <w:rPr>
          <w:rFonts w:asciiTheme="minorHAnsi" w:hAnsiTheme="minorHAnsi" w:cstheme="minorHAnsi"/>
          <w:szCs w:val="22"/>
        </w:rPr>
        <w:t xml:space="preserve"> month</w:t>
      </w:r>
      <w:r w:rsidR="00EC0014" w:rsidRPr="007A6331">
        <w:rPr>
          <w:rFonts w:asciiTheme="minorHAnsi" w:hAnsiTheme="minorHAnsi" w:cstheme="minorHAnsi"/>
          <w:szCs w:val="22"/>
        </w:rPr>
        <w:t xml:space="preserve"> in May</w:t>
      </w:r>
      <w:r w:rsidRPr="007A6331">
        <w:rPr>
          <w:rFonts w:asciiTheme="minorHAnsi" w:hAnsiTheme="minorHAnsi" w:cstheme="minorHAnsi"/>
          <w:szCs w:val="22"/>
        </w:rPr>
        <w:t xml:space="preserve">. </w:t>
      </w:r>
    </w:p>
    <w:p w14:paraId="073D8193" w14:textId="535E7449" w:rsidR="00E71FC5" w:rsidRPr="004526BE" w:rsidRDefault="00DF2CB1" w:rsidP="003724F0">
      <w:pPr>
        <w:pStyle w:val="ListParagraph"/>
        <w:numPr>
          <w:ilvl w:val="0"/>
          <w:numId w:val="13"/>
        </w:numPr>
        <w:spacing w:after="160" w:line="259" w:lineRule="auto"/>
        <w:rPr>
          <w:rFonts w:asciiTheme="minorHAnsi" w:hAnsiTheme="minorHAnsi" w:cstheme="minorHAnsi"/>
          <w:b/>
          <w:bCs/>
          <w:i/>
          <w:iCs/>
          <w:szCs w:val="22"/>
        </w:rPr>
      </w:pPr>
      <w:r w:rsidRPr="004526BE">
        <w:rPr>
          <w:rFonts w:asciiTheme="minorHAnsi" w:hAnsiTheme="minorHAnsi" w:cstheme="minorHAnsi"/>
          <w:szCs w:val="22"/>
        </w:rPr>
        <w:t xml:space="preserve">Member agencies participated in Aspen’s Malnutrition Awareness </w:t>
      </w:r>
      <w:proofErr w:type="spellStart"/>
      <w:r w:rsidRPr="004526BE">
        <w:rPr>
          <w:rFonts w:asciiTheme="minorHAnsi" w:hAnsiTheme="minorHAnsi" w:cstheme="minorHAnsi"/>
          <w:szCs w:val="22"/>
        </w:rPr>
        <w:t>Week</w:t>
      </w:r>
      <w:r w:rsidRPr="004526BE">
        <w:rPr>
          <w:rFonts w:asciiTheme="minorHAnsi" w:hAnsiTheme="minorHAnsi" w:cstheme="minorHAnsi"/>
          <w:szCs w:val="22"/>
          <w:vertAlign w:val="superscript"/>
        </w:rPr>
        <w:t>TM</w:t>
      </w:r>
      <w:proofErr w:type="spellEnd"/>
      <w:r w:rsidRPr="004526BE">
        <w:rPr>
          <w:rFonts w:asciiTheme="minorHAnsi" w:hAnsiTheme="minorHAnsi" w:cstheme="minorHAnsi"/>
          <w:szCs w:val="22"/>
        </w:rPr>
        <w:t xml:space="preserve"> October 5</w:t>
      </w:r>
      <w:r w:rsidRPr="004526BE">
        <w:rPr>
          <w:rFonts w:asciiTheme="minorHAnsi" w:hAnsiTheme="minorHAnsi" w:cstheme="minorHAnsi"/>
          <w:szCs w:val="22"/>
          <w:vertAlign w:val="superscript"/>
        </w:rPr>
        <w:t>th</w:t>
      </w:r>
      <w:r w:rsidRPr="004526BE">
        <w:rPr>
          <w:rFonts w:asciiTheme="minorHAnsi" w:hAnsiTheme="minorHAnsi" w:cstheme="minorHAnsi"/>
          <w:szCs w:val="22"/>
        </w:rPr>
        <w:t>-9th</w:t>
      </w:r>
      <w:r w:rsidR="00122DA0" w:rsidRPr="004526BE">
        <w:rPr>
          <w:rFonts w:asciiTheme="minorHAnsi" w:hAnsiTheme="minorHAnsi" w:cstheme="minorHAnsi"/>
          <w:szCs w:val="22"/>
        </w:rPr>
        <w:t xml:space="preserve"> </w:t>
      </w:r>
      <w:r w:rsidR="003724F0" w:rsidRPr="004526BE">
        <w:rPr>
          <w:rFonts w:asciiTheme="minorHAnsi" w:hAnsiTheme="minorHAnsi" w:cstheme="minorHAnsi"/>
          <w:szCs w:val="22"/>
        </w:rPr>
        <w:t>events and acted as ambassadors</w:t>
      </w:r>
    </w:p>
    <w:p w14:paraId="3D7407FB" w14:textId="3EF47403" w:rsidR="00884088" w:rsidRPr="004526BE" w:rsidRDefault="00884088" w:rsidP="003724F0">
      <w:pPr>
        <w:pStyle w:val="ListParagraph"/>
        <w:numPr>
          <w:ilvl w:val="0"/>
          <w:numId w:val="13"/>
        </w:numPr>
        <w:spacing w:after="160" w:line="259" w:lineRule="auto"/>
        <w:rPr>
          <w:rFonts w:asciiTheme="minorHAnsi" w:hAnsiTheme="minorHAnsi" w:cstheme="minorHAnsi"/>
          <w:b/>
          <w:bCs/>
          <w:i/>
          <w:iCs/>
          <w:szCs w:val="22"/>
        </w:rPr>
      </w:pPr>
      <w:r w:rsidRPr="00F6741E">
        <w:rPr>
          <w:rFonts w:asciiTheme="minorHAnsi" w:hAnsiTheme="minorHAnsi" w:cstheme="minorHAnsi"/>
          <w:szCs w:val="22"/>
        </w:rPr>
        <w:t>OAA nutrition programs delivered malnutrition information on menu backs, at “grab and go” sites and us</w:t>
      </w:r>
      <w:r w:rsidR="002D1D7A">
        <w:rPr>
          <w:rFonts w:asciiTheme="minorHAnsi" w:hAnsiTheme="minorHAnsi" w:cstheme="minorHAnsi"/>
          <w:szCs w:val="22"/>
        </w:rPr>
        <w:t>ed</w:t>
      </w:r>
      <w:r w:rsidRPr="00F6741E">
        <w:rPr>
          <w:rFonts w:asciiTheme="minorHAnsi" w:hAnsiTheme="minorHAnsi" w:cstheme="minorHAnsi"/>
          <w:szCs w:val="22"/>
        </w:rPr>
        <w:t xml:space="preserve"> remote technology and social media</w:t>
      </w:r>
    </w:p>
    <w:p w14:paraId="7491487F" w14:textId="3F739228" w:rsidR="000277B3" w:rsidRPr="00B738C0" w:rsidRDefault="000277B3" w:rsidP="000277B3">
      <w:pPr>
        <w:rPr>
          <w:rFonts w:asciiTheme="minorHAnsi" w:hAnsiTheme="minorHAnsi" w:cstheme="minorHAnsi"/>
          <w:szCs w:val="22"/>
        </w:rPr>
      </w:pPr>
      <w:r w:rsidRPr="00F6741E">
        <w:rPr>
          <w:rFonts w:asciiTheme="minorHAnsi" w:hAnsiTheme="minorHAnsi" w:cstheme="minorHAnsi"/>
          <w:szCs w:val="22"/>
        </w:rPr>
        <w:t>IV.</w:t>
      </w:r>
      <w:r w:rsidRPr="00F6741E">
        <w:rPr>
          <w:rFonts w:asciiTheme="minorHAnsi" w:hAnsiTheme="minorHAnsi" w:cstheme="minorHAnsi"/>
          <w:szCs w:val="22"/>
        </w:rPr>
        <w:tab/>
        <w:t>Presentations:</w:t>
      </w:r>
      <w:r w:rsidR="007A6331">
        <w:rPr>
          <w:rFonts w:asciiTheme="minorHAnsi" w:hAnsiTheme="minorHAnsi" w:cstheme="minorHAnsi"/>
          <w:szCs w:val="22"/>
        </w:rPr>
        <w:t xml:space="preserve"> (alphabetical orders)</w:t>
      </w:r>
    </w:p>
    <w:p w14:paraId="2F91B21E" w14:textId="77777777" w:rsidR="00B13546" w:rsidRPr="002F3E83" w:rsidRDefault="00B13546" w:rsidP="000277B3">
      <w:pPr>
        <w:rPr>
          <w:rFonts w:asciiTheme="minorHAnsi" w:hAnsiTheme="minorHAnsi" w:cstheme="minorHAnsi"/>
          <w:szCs w:val="22"/>
        </w:rPr>
      </w:pPr>
    </w:p>
    <w:p w14:paraId="767C8B08" w14:textId="30E9579F" w:rsidR="000277B3" w:rsidRDefault="00B41C85" w:rsidP="009A24A5">
      <w:pPr>
        <w:pStyle w:val="ListParagraph"/>
        <w:numPr>
          <w:ilvl w:val="0"/>
          <w:numId w:val="14"/>
        </w:numPr>
        <w:spacing w:after="160" w:line="259" w:lineRule="auto"/>
        <w:rPr>
          <w:rFonts w:asciiTheme="minorHAnsi" w:hAnsiTheme="minorHAnsi" w:cstheme="minorHAnsi"/>
          <w:szCs w:val="22"/>
        </w:rPr>
      </w:pPr>
      <w:r w:rsidRPr="002F3E83">
        <w:rPr>
          <w:rFonts w:asciiTheme="minorHAnsi" w:hAnsiTheme="minorHAnsi" w:cstheme="minorHAnsi"/>
          <w:szCs w:val="22"/>
        </w:rPr>
        <w:t xml:space="preserve">Shirley Chao </w:t>
      </w:r>
      <w:r w:rsidR="007114AD">
        <w:rPr>
          <w:rFonts w:asciiTheme="minorHAnsi" w:hAnsiTheme="minorHAnsi" w:cstheme="minorHAnsi"/>
          <w:szCs w:val="22"/>
        </w:rPr>
        <w:t>and</w:t>
      </w:r>
      <w:r w:rsidR="00126E18">
        <w:rPr>
          <w:rFonts w:asciiTheme="minorHAnsi" w:hAnsiTheme="minorHAnsi" w:cstheme="minorHAnsi"/>
          <w:szCs w:val="22"/>
        </w:rPr>
        <w:t xml:space="preserve"> Helen Rasmussen </w:t>
      </w:r>
      <w:r w:rsidR="0029107C" w:rsidRPr="004526BE">
        <w:rPr>
          <w:rFonts w:asciiTheme="minorHAnsi" w:hAnsiTheme="minorHAnsi" w:cstheme="minorHAnsi"/>
          <w:szCs w:val="22"/>
        </w:rPr>
        <w:t>gave a presentation on integrating frailty and malnutrition screening into community care titled "Strategies to Engage Older Adults and Their Caregivers"</w:t>
      </w:r>
      <w:r w:rsidR="00B25582">
        <w:rPr>
          <w:rFonts w:asciiTheme="minorHAnsi" w:hAnsiTheme="minorHAnsi" w:cstheme="minorHAnsi"/>
          <w:szCs w:val="22"/>
        </w:rPr>
        <w:t xml:space="preserve"> </w:t>
      </w:r>
      <w:r w:rsidR="00B25582" w:rsidRPr="00B25582">
        <w:rPr>
          <w:rFonts w:asciiTheme="minorHAnsi" w:hAnsiTheme="minorHAnsi" w:cstheme="minorHAnsi"/>
          <w:szCs w:val="22"/>
        </w:rPr>
        <w:t>at the Academy of Nutrition and Dietetics Food &amp; Nutrition Conference &amp; Expo Virtual Event FNCE session “Are You Prepared for the Decade of Healthy Aging 2020-2030?”</w:t>
      </w:r>
      <w:r w:rsidR="00B25582">
        <w:rPr>
          <w:rFonts w:asciiTheme="minorHAnsi" w:hAnsiTheme="minorHAnsi" w:cstheme="minorHAnsi"/>
          <w:szCs w:val="22"/>
        </w:rPr>
        <w:t xml:space="preserve"> (10/19/2020).</w:t>
      </w:r>
      <w:r w:rsidRPr="002F3E83">
        <w:rPr>
          <w:rFonts w:asciiTheme="minorHAnsi" w:hAnsiTheme="minorHAnsi" w:cstheme="minorHAnsi"/>
          <w:szCs w:val="22"/>
        </w:rPr>
        <w:t xml:space="preserve"> </w:t>
      </w:r>
      <w:r w:rsidR="0029107C" w:rsidRPr="002F3E83">
        <w:rPr>
          <w:rFonts w:asciiTheme="minorHAnsi" w:hAnsiTheme="minorHAnsi" w:cstheme="minorHAnsi"/>
          <w:szCs w:val="22"/>
        </w:rPr>
        <w:t xml:space="preserve"> The other two </w:t>
      </w:r>
      <w:r w:rsidR="002F3E83">
        <w:rPr>
          <w:rFonts w:asciiTheme="minorHAnsi" w:hAnsiTheme="minorHAnsi" w:cstheme="minorHAnsi"/>
          <w:szCs w:val="22"/>
        </w:rPr>
        <w:t>presenters were</w:t>
      </w:r>
      <w:r w:rsidR="00CC54DE" w:rsidRPr="002F3E83">
        <w:rPr>
          <w:rFonts w:asciiTheme="minorHAnsi" w:hAnsiTheme="minorHAnsi" w:cstheme="minorHAnsi"/>
          <w:szCs w:val="22"/>
        </w:rPr>
        <w:t xml:space="preserve"> Heather Keller (</w:t>
      </w:r>
      <w:r w:rsidR="0029107C" w:rsidRPr="002F3E83">
        <w:rPr>
          <w:rFonts w:asciiTheme="minorHAnsi" w:hAnsiTheme="minorHAnsi" w:cstheme="minorHAnsi"/>
          <w:szCs w:val="22"/>
        </w:rPr>
        <w:t>Canada</w:t>
      </w:r>
      <w:r w:rsidR="00CC54DE" w:rsidRPr="002F3E83">
        <w:rPr>
          <w:rFonts w:asciiTheme="minorHAnsi" w:hAnsiTheme="minorHAnsi" w:cstheme="minorHAnsi"/>
          <w:szCs w:val="22"/>
        </w:rPr>
        <w:t>) and Clare Corish (Ireland)</w:t>
      </w:r>
      <w:r w:rsidR="00126E18">
        <w:rPr>
          <w:rFonts w:asciiTheme="minorHAnsi" w:hAnsiTheme="minorHAnsi" w:cstheme="minorHAnsi"/>
          <w:szCs w:val="22"/>
        </w:rPr>
        <w:t xml:space="preserve">. </w:t>
      </w:r>
    </w:p>
    <w:p w14:paraId="33D9DC72" w14:textId="4F311069" w:rsidR="00736691" w:rsidRPr="00736691" w:rsidRDefault="00736691" w:rsidP="00736691">
      <w:pPr>
        <w:pStyle w:val="ListParagraph"/>
        <w:numPr>
          <w:ilvl w:val="0"/>
          <w:numId w:val="14"/>
        </w:numPr>
        <w:spacing w:after="160" w:line="259" w:lineRule="auto"/>
        <w:rPr>
          <w:rFonts w:asciiTheme="minorHAnsi" w:hAnsiTheme="minorHAnsi" w:cstheme="minorHAnsi"/>
          <w:szCs w:val="22"/>
        </w:rPr>
      </w:pPr>
      <w:r w:rsidRPr="00736691">
        <w:rPr>
          <w:rFonts w:asciiTheme="minorHAnsi" w:hAnsiTheme="minorHAnsi" w:cstheme="minorHAnsi"/>
          <w:szCs w:val="22"/>
        </w:rPr>
        <w:t xml:space="preserve">Tara </w:t>
      </w:r>
      <w:proofErr w:type="spellStart"/>
      <w:r w:rsidRPr="00736691">
        <w:rPr>
          <w:rFonts w:asciiTheme="minorHAnsi" w:hAnsiTheme="minorHAnsi" w:cstheme="minorHAnsi"/>
          <w:szCs w:val="22"/>
        </w:rPr>
        <w:t>Hammes</w:t>
      </w:r>
      <w:proofErr w:type="spellEnd"/>
      <w:r w:rsidR="00EE502D">
        <w:rPr>
          <w:rFonts w:asciiTheme="minorHAnsi" w:hAnsiTheme="minorHAnsi" w:cstheme="minorHAnsi"/>
          <w:szCs w:val="22"/>
        </w:rPr>
        <w:t xml:space="preserve"> (MCOA)</w:t>
      </w:r>
      <w:r w:rsidRPr="00736691">
        <w:rPr>
          <w:rFonts w:asciiTheme="minorHAnsi" w:hAnsiTheme="minorHAnsi" w:cstheme="minorHAnsi"/>
          <w:szCs w:val="22"/>
        </w:rPr>
        <w:t xml:space="preserve"> </w:t>
      </w:r>
      <w:r>
        <w:rPr>
          <w:rFonts w:asciiTheme="minorHAnsi" w:hAnsiTheme="minorHAnsi" w:cstheme="minorHAnsi"/>
          <w:szCs w:val="22"/>
        </w:rPr>
        <w:t>p</w:t>
      </w:r>
      <w:r w:rsidRPr="00736691">
        <w:rPr>
          <w:rFonts w:asciiTheme="minorHAnsi" w:hAnsiTheme="minorHAnsi" w:cstheme="minorHAnsi"/>
          <w:szCs w:val="22"/>
        </w:rPr>
        <w:t>resented ‘Malnutrition: Five Tools you Can Use’ at the September MCOA Membership Meeting</w:t>
      </w:r>
    </w:p>
    <w:p w14:paraId="47EADB2E" w14:textId="7EFDB49F" w:rsidR="00736691" w:rsidRPr="00736691" w:rsidRDefault="00EE502D" w:rsidP="00736691">
      <w:pPr>
        <w:pStyle w:val="ListParagraph"/>
        <w:numPr>
          <w:ilvl w:val="0"/>
          <w:numId w:val="14"/>
        </w:numPr>
        <w:spacing w:after="160" w:line="259" w:lineRule="auto"/>
        <w:rPr>
          <w:rFonts w:asciiTheme="minorHAnsi" w:hAnsiTheme="minorHAnsi" w:cstheme="minorHAnsi"/>
          <w:szCs w:val="22"/>
        </w:rPr>
      </w:pPr>
      <w:r w:rsidRPr="00EE502D">
        <w:rPr>
          <w:rFonts w:asciiTheme="minorHAnsi" w:hAnsiTheme="minorHAnsi" w:cstheme="minorHAnsi"/>
          <w:szCs w:val="22"/>
        </w:rPr>
        <w:t xml:space="preserve">Tara </w:t>
      </w:r>
      <w:proofErr w:type="spellStart"/>
      <w:r w:rsidRPr="00EE502D">
        <w:rPr>
          <w:rFonts w:asciiTheme="minorHAnsi" w:hAnsiTheme="minorHAnsi" w:cstheme="minorHAnsi"/>
          <w:szCs w:val="22"/>
        </w:rPr>
        <w:t>Hammes</w:t>
      </w:r>
      <w:proofErr w:type="spellEnd"/>
      <w:r w:rsidRPr="00EE502D">
        <w:rPr>
          <w:rFonts w:asciiTheme="minorHAnsi" w:hAnsiTheme="minorHAnsi" w:cstheme="minorHAnsi"/>
          <w:szCs w:val="22"/>
        </w:rPr>
        <w:t xml:space="preserve"> (MCOA)</w:t>
      </w:r>
      <w:r>
        <w:rPr>
          <w:rFonts w:asciiTheme="minorHAnsi" w:hAnsiTheme="minorHAnsi" w:cstheme="minorHAnsi"/>
          <w:szCs w:val="22"/>
        </w:rPr>
        <w:t xml:space="preserve"> </w:t>
      </w:r>
      <w:r w:rsidR="00736691">
        <w:rPr>
          <w:rFonts w:asciiTheme="minorHAnsi" w:hAnsiTheme="minorHAnsi" w:cstheme="minorHAnsi"/>
          <w:szCs w:val="22"/>
        </w:rPr>
        <w:t>p</w:t>
      </w:r>
      <w:r w:rsidR="00736691" w:rsidRPr="00736691">
        <w:rPr>
          <w:rFonts w:asciiTheme="minorHAnsi" w:hAnsiTheme="minorHAnsi" w:cstheme="minorHAnsi"/>
          <w:szCs w:val="22"/>
        </w:rPr>
        <w:t xml:space="preserve">resented ‘Nutrition Programs in and Around COAs’ plenary session at MCOA’s Fall Conference in October. This included a recorded an interview with Robert </w:t>
      </w:r>
      <w:proofErr w:type="spellStart"/>
      <w:r w:rsidR="00736691" w:rsidRPr="00736691">
        <w:rPr>
          <w:rFonts w:asciiTheme="minorHAnsi" w:hAnsiTheme="minorHAnsi" w:cstheme="minorHAnsi"/>
          <w:szCs w:val="22"/>
        </w:rPr>
        <w:t>Blancato</w:t>
      </w:r>
      <w:proofErr w:type="spellEnd"/>
      <w:r w:rsidR="00736691" w:rsidRPr="00736691">
        <w:rPr>
          <w:rFonts w:asciiTheme="minorHAnsi" w:hAnsiTheme="minorHAnsi" w:cstheme="minorHAnsi"/>
          <w:szCs w:val="22"/>
        </w:rPr>
        <w:t xml:space="preserve"> of National Association of Nutrition and Aging Service Programs and Defeat Malnutrition Today</w:t>
      </w:r>
    </w:p>
    <w:p w14:paraId="1D524605" w14:textId="01143339" w:rsidR="00736691" w:rsidRPr="00736691" w:rsidRDefault="00EE502D" w:rsidP="00736691">
      <w:pPr>
        <w:pStyle w:val="ListParagraph"/>
        <w:numPr>
          <w:ilvl w:val="0"/>
          <w:numId w:val="14"/>
        </w:numPr>
        <w:spacing w:after="160" w:line="259" w:lineRule="auto"/>
        <w:rPr>
          <w:rFonts w:asciiTheme="minorHAnsi" w:hAnsiTheme="minorHAnsi" w:cstheme="minorHAnsi"/>
          <w:szCs w:val="22"/>
        </w:rPr>
      </w:pPr>
      <w:r w:rsidRPr="00EE502D">
        <w:rPr>
          <w:rFonts w:asciiTheme="minorHAnsi" w:hAnsiTheme="minorHAnsi" w:cstheme="minorHAnsi"/>
          <w:szCs w:val="22"/>
        </w:rPr>
        <w:t xml:space="preserve">Tara </w:t>
      </w:r>
      <w:proofErr w:type="spellStart"/>
      <w:r w:rsidRPr="00EE502D">
        <w:rPr>
          <w:rFonts w:asciiTheme="minorHAnsi" w:hAnsiTheme="minorHAnsi" w:cstheme="minorHAnsi"/>
          <w:szCs w:val="22"/>
        </w:rPr>
        <w:t>Hammes</w:t>
      </w:r>
      <w:proofErr w:type="spellEnd"/>
      <w:r w:rsidRPr="00EE502D">
        <w:rPr>
          <w:rFonts w:asciiTheme="minorHAnsi" w:hAnsiTheme="minorHAnsi" w:cstheme="minorHAnsi"/>
          <w:szCs w:val="22"/>
        </w:rPr>
        <w:t xml:space="preserve"> (MCOA)</w:t>
      </w:r>
      <w:r>
        <w:rPr>
          <w:rFonts w:asciiTheme="minorHAnsi" w:hAnsiTheme="minorHAnsi" w:cstheme="minorHAnsi"/>
          <w:szCs w:val="22"/>
        </w:rPr>
        <w:t xml:space="preserve"> p</w:t>
      </w:r>
      <w:r w:rsidR="00736691" w:rsidRPr="00736691">
        <w:rPr>
          <w:rFonts w:asciiTheme="minorHAnsi" w:hAnsiTheme="minorHAnsi" w:cstheme="minorHAnsi"/>
          <w:szCs w:val="22"/>
        </w:rPr>
        <w:t xml:space="preserve">resented ‘Food as Medicine’ </w:t>
      </w:r>
      <w:proofErr w:type="gramStart"/>
      <w:r w:rsidR="00736691" w:rsidRPr="00736691">
        <w:rPr>
          <w:rFonts w:asciiTheme="minorHAnsi" w:hAnsiTheme="minorHAnsi" w:cstheme="minorHAnsi"/>
          <w:szCs w:val="22"/>
        </w:rPr>
        <w:t>at  the</w:t>
      </w:r>
      <w:proofErr w:type="gramEnd"/>
      <w:r w:rsidR="00736691" w:rsidRPr="00736691">
        <w:rPr>
          <w:rFonts w:asciiTheme="minorHAnsi" w:hAnsiTheme="minorHAnsi" w:cstheme="minorHAnsi"/>
          <w:szCs w:val="22"/>
        </w:rPr>
        <w:t xml:space="preserve"> November MCOA Membership Meeting </w:t>
      </w:r>
    </w:p>
    <w:p w14:paraId="7854FBAA" w14:textId="3BEFB38E" w:rsidR="00736691" w:rsidRPr="00736691" w:rsidRDefault="00EE502D" w:rsidP="00736691">
      <w:pPr>
        <w:pStyle w:val="ListParagraph"/>
        <w:numPr>
          <w:ilvl w:val="0"/>
          <w:numId w:val="14"/>
        </w:numPr>
        <w:spacing w:after="160" w:line="259" w:lineRule="auto"/>
        <w:rPr>
          <w:rFonts w:asciiTheme="minorHAnsi" w:hAnsiTheme="minorHAnsi" w:cstheme="minorHAnsi"/>
          <w:szCs w:val="22"/>
        </w:rPr>
      </w:pPr>
      <w:r w:rsidRPr="00EE502D">
        <w:rPr>
          <w:rFonts w:asciiTheme="minorHAnsi" w:hAnsiTheme="minorHAnsi" w:cstheme="minorHAnsi"/>
          <w:szCs w:val="22"/>
        </w:rPr>
        <w:t xml:space="preserve">Tara </w:t>
      </w:r>
      <w:proofErr w:type="spellStart"/>
      <w:r w:rsidRPr="00EE502D">
        <w:rPr>
          <w:rFonts w:asciiTheme="minorHAnsi" w:hAnsiTheme="minorHAnsi" w:cstheme="minorHAnsi"/>
          <w:szCs w:val="22"/>
        </w:rPr>
        <w:t>Hemmes</w:t>
      </w:r>
      <w:proofErr w:type="spellEnd"/>
      <w:r w:rsidRPr="00EE502D">
        <w:rPr>
          <w:rFonts w:asciiTheme="minorHAnsi" w:hAnsiTheme="minorHAnsi" w:cstheme="minorHAnsi"/>
          <w:szCs w:val="22"/>
        </w:rPr>
        <w:t xml:space="preserve"> </w:t>
      </w:r>
      <w:r>
        <w:rPr>
          <w:rFonts w:asciiTheme="minorHAnsi" w:hAnsiTheme="minorHAnsi" w:cstheme="minorHAnsi"/>
          <w:szCs w:val="22"/>
        </w:rPr>
        <w:t>(MCOA) c</w:t>
      </w:r>
      <w:r w:rsidR="00736691" w:rsidRPr="00736691">
        <w:rPr>
          <w:rFonts w:asciiTheme="minorHAnsi" w:hAnsiTheme="minorHAnsi" w:cstheme="minorHAnsi"/>
          <w:szCs w:val="22"/>
        </w:rPr>
        <w:t>onducted nutrition webinar ‘Motivating Healthy Habits’ for the National Center for Equitable Care for Elders in December</w:t>
      </w:r>
    </w:p>
    <w:p w14:paraId="2994696D" w14:textId="2904B5CF" w:rsidR="00736691" w:rsidRDefault="00EE502D" w:rsidP="00736691">
      <w:pPr>
        <w:pStyle w:val="ListParagraph"/>
        <w:numPr>
          <w:ilvl w:val="0"/>
          <w:numId w:val="14"/>
        </w:numPr>
        <w:spacing w:after="160" w:line="259" w:lineRule="auto"/>
        <w:rPr>
          <w:rFonts w:asciiTheme="minorHAnsi" w:hAnsiTheme="minorHAnsi" w:cstheme="minorHAnsi"/>
          <w:szCs w:val="22"/>
        </w:rPr>
      </w:pPr>
      <w:r w:rsidRPr="00EE502D">
        <w:rPr>
          <w:rFonts w:asciiTheme="minorHAnsi" w:hAnsiTheme="minorHAnsi" w:cstheme="minorHAnsi"/>
          <w:szCs w:val="22"/>
        </w:rPr>
        <w:t xml:space="preserve">Tara </w:t>
      </w:r>
      <w:proofErr w:type="spellStart"/>
      <w:r w:rsidRPr="00EE502D">
        <w:rPr>
          <w:rFonts w:asciiTheme="minorHAnsi" w:hAnsiTheme="minorHAnsi" w:cstheme="minorHAnsi"/>
          <w:szCs w:val="22"/>
        </w:rPr>
        <w:t>Hemmes</w:t>
      </w:r>
      <w:proofErr w:type="spellEnd"/>
      <w:r w:rsidRPr="00EE502D">
        <w:rPr>
          <w:rFonts w:asciiTheme="minorHAnsi" w:hAnsiTheme="minorHAnsi" w:cstheme="minorHAnsi"/>
          <w:szCs w:val="22"/>
        </w:rPr>
        <w:t xml:space="preserve"> </w:t>
      </w:r>
      <w:r>
        <w:rPr>
          <w:rFonts w:asciiTheme="minorHAnsi" w:hAnsiTheme="minorHAnsi" w:cstheme="minorHAnsi"/>
          <w:szCs w:val="22"/>
        </w:rPr>
        <w:t>(MCOA)</w:t>
      </w:r>
      <w:r w:rsidR="00736691" w:rsidRPr="00736691">
        <w:rPr>
          <w:rFonts w:asciiTheme="minorHAnsi" w:hAnsiTheme="minorHAnsi" w:cstheme="minorHAnsi"/>
          <w:szCs w:val="22"/>
        </w:rPr>
        <w:t>co-presented on the implementation of the updated National Blueprint: Achieving Quality Malnutrition Care for Older Adults</w:t>
      </w:r>
      <w:r>
        <w:rPr>
          <w:rFonts w:asciiTheme="minorHAnsi" w:hAnsiTheme="minorHAnsi" w:cstheme="minorHAnsi"/>
          <w:szCs w:val="22"/>
        </w:rPr>
        <w:t>.</w:t>
      </w:r>
    </w:p>
    <w:p w14:paraId="49416723" w14:textId="77777777" w:rsidR="007A6331" w:rsidRDefault="00EE502D" w:rsidP="00EE502D">
      <w:pPr>
        <w:pStyle w:val="ListParagraph"/>
        <w:numPr>
          <w:ilvl w:val="0"/>
          <w:numId w:val="14"/>
        </w:numPr>
        <w:rPr>
          <w:rFonts w:asciiTheme="minorHAnsi" w:hAnsiTheme="minorHAnsi" w:cstheme="minorHAnsi"/>
          <w:szCs w:val="22"/>
        </w:rPr>
      </w:pPr>
      <w:r w:rsidRPr="00EE502D">
        <w:rPr>
          <w:rFonts w:asciiTheme="minorHAnsi" w:hAnsiTheme="minorHAnsi" w:cstheme="minorHAnsi"/>
          <w:szCs w:val="22"/>
        </w:rPr>
        <w:t xml:space="preserve">MCOA’s Statewide Nutrition Forum – created and presented this virtual training which provided an overview of the impact of malnutrition, how COA’s can start a community nutrition program, completed a community checklist exercise, learned of food and nutrition resources as well as the opportunity to become a SNAP partner with DTA/UMass. Tara </w:t>
      </w:r>
      <w:proofErr w:type="spellStart"/>
      <w:r w:rsidRPr="00EE502D">
        <w:rPr>
          <w:rFonts w:asciiTheme="minorHAnsi" w:hAnsiTheme="minorHAnsi" w:cstheme="minorHAnsi"/>
          <w:szCs w:val="22"/>
        </w:rPr>
        <w:t>Hammes</w:t>
      </w:r>
      <w:proofErr w:type="spellEnd"/>
      <w:r w:rsidRPr="00EE502D">
        <w:rPr>
          <w:rFonts w:asciiTheme="minorHAnsi" w:hAnsiTheme="minorHAnsi" w:cstheme="minorHAnsi"/>
          <w:szCs w:val="22"/>
        </w:rPr>
        <w:t xml:space="preserve"> presented MCOA’s nutrition initiatives during the August MCOA Statewide Outreach Meeting. Provided an overview of the work in progress and resources available to outreach workers.</w:t>
      </w:r>
    </w:p>
    <w:p w14:paraId="300448BA" w14:textId="78A48930" w:rsidR="007A6331" w:rsidRPr="007A6331" w:rsidRDefault="007A6331" w:rsidP="007A6331">
      <w:pPr>
        <w:pStyle w:val="ListParagraph"/>
        <w:numPr>
          <w:ilvl w:val="0"/>
          <w:numId w:val="14"/>
        </w:numPr>
        <w:rPr>
          <w:rFonts w:asciiTheme="minorHAnsi" w:hAnsiTheme="minorHAnsi" w:cstheme="minorHAnsi"/>
          <w:szCs w:val="22"/>
        </w:rPr>
      </w:pPr>
      <w:r w:rsidRPr="007A6331">
        <w:rPr>
          <w:rFonts w:asciiTheme="minorHAnsi" w:hAnsiTheme="minorHAnsi" w:cstheme="minorHAnsi"/>
          <w:szCs w:val="22"/>
        </w:rPr>
        <w:t xml:space="preserve">Kris </w:t>
      </w:r>
      <w:proofErr w:type="spellStart"/>
      <w:r w:rsidRPr="007A6331">
        <w:rPr>
          <w:rFonts w:asciiTheme="minorHAnsi" w:hAnsiTheme="minorHAnsi" w:cstheme="minorHAnsi"/>
          <w:szCs w:val="22"/>
        </w:rPr>
        <w:t>Mogensen</w:t>
      </w:r>
      <w:proofErr w:type="spellEnd"/>
      <w:r w:rsidRPr="007A6331">
        <w:rPr>
          <w:rFonts w:asciiTheme="minorHAnsi" w:hAnsiTheme="minorHAnsi" w:cstheme="minorHAnsi"/>
          <w:szCs w:val="22"/>
        </w:rPr>
        <w:t xml:space="preserve"> </w:t>
      </w:r>
      <w:r>
        <w:rPr>
          <w:rFonts w:asciiTheme="minorHAnsi" w:hAnsiTheme="minorHAnsi" w:cstheme="minorHAnsi"/>
          <w:szCs w:val="22"/>
        </w:rPr>
        <w:t xml:space="preserve">(BWH) </w:t>
      </w:r>
      <w:r w:rsidRPr="007A6331">
        <w:rPr>
          <w:rFonts w:asciiTheme="minorHAnsi" w:hAnsiTheme="minorHAnsi" w:cstheme="minorHAnsi"/>
          <w:szCs w:val="22"/>
        </w:rPr>
        <w:t xml:space="preserve">gave a presentation as part of ASPEN’S Malnutrition Awareness </w:t>
      </w:r>
      <w:proofErr w:type="spellStart"/>
      <w:r w:rsidRPr="007A6331">
        <w:rPr>
          <w:rFonts w:asciiTheme="minorHAnsi" w:hAnsiTheme="minorHAnsi" w:cstheme="minorHAnsi"/>
          <w:szCs w:val="22"/>
        </w:rPr>
        <w:t>WeekTM</w:t>
      </w:r>
      <w:proofErr w:type="spellEnd"/>
      <w:r w:rsidRPr="007A6331">
        <w:rPr>
          <w:rFonts w:asciiTheme="minorHAnsi" w:hAnsiTheme="minorHAnsi" w:cstheme="minorHAnsi"/>
          <w:szCs w:val="22"/>
        </w:rPr>
        <w:t xml:space="preserve"> programming, “Learning from COVID-19: </w:t>
      </w:r>
      <w:proofErr w:type="gramStart"/>
      <w:r w:rsidRPr="007A6331">
        <w:rPr>
          <w:rFonts w:asciiTheme="minorHAnsi" w:hAnsiTheme="minorHAnsi" w:cstheme="minorHAnsi"/>
          <w:szCs w:val="22"/>
        </w:rPr>
        <w:t>the</w:t>
      </w:r>
      <w:proofErr w:type="gramEnd"/>
      <w:r w:rsidRPr="007A6331">
        <w:rPr>
          <w:rFonts w:asciiTheme="minorHAnsi" w:hAnsiTheme="minorHAnsi" w:cstheme="minorHAnsi"/>
          <w:szCs w:val="22"/>
        </w:rPr>
        <w:t xml:space="preserve"> Value of Nutrition Across the Care Spectrum” on October 7, 2020. This was an international session in conjunction with the Canadian Nutrition Society and the British Association for Parenteral and Enteral Nutrition.</w:t>
      </w:r>
    </w:p>
    <w:p w14:paraId="4328E7C8" w14:textId="4D85BF76" w:rsidR="00EE502D" w:rsidRDefault="007A6331" w:rsidP="007A6331">
      <w:pPr>
        <w:pStyle w:val="ListParagraph"/>
        <w:numPr>
          <w:ilvl w:val="0"/>
          <w:numId w:val="14"/>
        </w:numPr>
        <w:rPr>
          <w:rFonts w:asciiTheme="minorHAnsi" w:hAnsiTheme="minorHAnsi" w:cstheme="minorHAnsi"/>
          <w:szCs w:val="22"/>
        </w:rPr>
      </w:pPr>
      <w:r w:rsidRPr="007A6331">
        <w:rPr>
          <w:rFonts w:asciiTheme="minorHAnsi" w:hAnsiTheme="minorHAnsi" w:cstheme="minorHAnsi"/>
          <w:szCs w:val="22"/>
        </w:rPr>
        <w:t xml:space="preserve">Kris </w:t>
      </w:r>
      <w:proofErr w:type="spellStart"/>
      <w:r w:rsidRPr="007A6331">
        <w:rPr>
          <w:rFonts w:asciiTheme="minorHAnsi" w:hAnsiTheme="minorHAnsi" w:cstheme="minorHAnsi"/>
          <w:szCs w:val="22"/>
        </w:rPr>
        <w:t>Mogensen</w:t>
      </w:r>
      <w:proofErr w:type="spellEnd"/>
      <w:r w:rsidRPr="007A6331">
        <w:rPr>
          <w:rFonts w:asciiTheme="minorHAnsi" w:hAnsiTheme="minorHAnsi" w:cstheme="minorHAnsi"/>
          <w:szCs w:val="22"/>
        </w:rPr>
        <w:t xml:space="preserve"> </w:t>
      </w:r>
      <w:r>
        <w:rPr>
          <w:rFonts w:asciiTheme="minorHAnsi" w:hAnsiTheme="minorHAnsi" w:cstheme="minorHAnsi"/>
          <w:szCs w:val="22"/>
        </w:rPr>
        <w:t xml:space="preserve">(BWH) </w:t>
      </w:r>
      <w:r w:rsidRPr="007A6331">
        <w:rPr>
          <w:rFonts w:asciiTheme="minorHAnsi" w:hAnsiTheme="minorHAnsi" w:cstheme="minorHAnsi"/>
          <w:szCs w:val="22"/>
        </w:rPr>
        <w:t>gave a presentation to the Massachusetts Dietetics in Health Care Communities Dietetic Practice Group on “Nutrition Challenges in the Aging Bariatric Patient”</w:t>
      </w:r>
    </w:p>
    <w:p w14:paraId="6DC27B3F" w14:textId="77777777" w:rsidR="007A6331" w:rsidRPr="007A6331" w:rsidRDefault="007A6331" w:rsidP="007A6331">
      <w:pPr>
        <w:pStyle w:val="ListParagraph"/>
        <w:numPr>
          <w:ilvl w:val="0"/>
          <w:numId w:val="14"/>
        </w:numPr>
        <w:rPr>
          <w:rFonts w:asciiTheme="minorHAnsi" w:hAnsiTheme="minorHAnsi" w:cstheme="minorHAnsi"/>
          <w:szCs w:val="22"/>
        </w:rPr>
      </w:pPr>
      <w:r w:rsidRPr="007A6331">
        <w:rPr>
          <w:rFonts w:asciiTheme="minorHAnsi" w:hAnsiTheme="minorHAnsi" w:cstheme="minorHAnsi"/>
          <w:szCs w:val="22"/>
        </w:rPr>
        <w:t xml:space="preserve">Amy Sheeley and Leigh Hartwell (Merrimac Nutrition) presented a session titled “Healthy Nutrition in a Pandemic: Eating for a Strong Immune System and Innovative Education Methods to Reach Seniors” at the Massachusetts Councils on Aging Association annual meeting (10/19/2020).  </w:t>
      </w:r>
    </w:p>
    <w:p w14:paraId="3B712630" w14:textId="77777777" w:rsidR="00EE502D" w:rsidRPr="00EE502D" w:rsidRDefault="00EE502D" w:rsidP="00EE502D">
      <w:pPr>
        <w:ind w:left="720"/>
        <w:rPr>
          <w:rFonts w:asciiTheme="minorHAnsi" w:hAnsiTheme="minorHAnsi" w:cstheme="minorHAnsi"/>
          <w:szCs w:val="22"/>
        </w:rPr>
      </w:pPr>
    </w:p>
    <w:p w14:paraId="22EEB5DB" w14:textId="4CACEEC4" w:rsidR="000277B3" w:rsidRPr="00B738C0" w:rsidRDefault="000277B3" w:rsidP="000277B3">
      <w:pPr>
        <w:rPr>
          <w:rFonts w:asciiTheme="minorHAnsi" w:hAnsiTheme="minorHAnsi" w:cstheme="minorHAnsi"/>
          <w:szCs w:val="22"/>
        </w:rPr>
      </w:pPr>
      <w:r w:rsidRPr="00F6741E">
        <w:rPr>
          <w:rFonts w:asciiTheme="minorHAnsi" w:hAnsiTheme="minorHAnsi" w:cstheme="minorHAnsi"/>
          <w:szCs w:val="22"/>
        </w:rPr>
        <w:t>V.</w:t>
      </w:r>
      <w:r w:rsidRPr="00F6741E">
        <w:rPr>
          <w:rFonts w:asciiTheme="minorHAnsi" w:hAnsiTheme="minorHAnsi" w:cstheme="minorHAnsi"/>
          <w:szCs w:val="22"/>
        </w:rPr>
        <w:tab/>
        <w:t>Publications</w:t>
      </w:r>
      <w:r w:rsidR="00DA39D7" w:rsidRPr="00F6741E">
        <w:rPr>
          <w:rFonts w:asciiTheme="minorHAnsi" w:hAnsiTheme="minorHAnsi" w:cstheme="minorHAnsi"/>
          <w:szCs w:val="22"/>
        </w:rPr>
        <w:t>/Activities:</w:t>
      </w:r>
    </w:p>
    <w:p w14:paraId="7C1CDF4A" w14:textId="77777777" w:rsidR="00A231B4" w:rsidRPr="002F3E83" w:rsidRDefault="00A231B4" w:rsidP="000277B3">
      <w:pPr>
        <w:rPr>
          <w:rFonts w:asciiTheme="minorHAnsi" w:hAnsiTheme="minorHAnsi" w:cstheme="minorHAnsi"/>
          <w:szCs w:val="22"/>
        </w:rPr>
      </w:pPr>
    </w:p>
    <w:p w14:paraId="3AC36774" w14:textId="4470FCB0" w:rsidR="000277B3" w:rsidRPr="004526BE" w:rsidRDefault="000277B3" w:rsidP="009A24A5">
      <w:pPr>
        <w:pStyle w:val="ListParagraph"/>
        <w:numPr>
          <w:ilvl w:val="0"/>
          <w:numId w:val="15"/>
        </w:numPr>
        <w:spacing w:after="160" w:line="259" w:lineRule="auto"/>
        <w:rPr>
          <w:rFonts w:asciiTheme="minorHAnsi" w:hAnsiTheme="minorHAnsi" w:cstheme="minorHAnsi"/>
          <w:szCs w:val="22"/>
        </w:rPr>
      </w:pPr>
      <w:r w:rsidRPr="004526BE">
        <w:rPr>
          <w:rFonts w:asciiTheme="minorHAnsi" w:hAnsiTheme="minorHAnsi" w:cstheme="minorHAnsi"/>
          <w:szCs w:val="22"/>
        </w:rPr>
        <w:t>The MA Department of Agriculture included malnutrition education in its “</w:t>
      </w:r>
      <w:r w:rsidR="000B3DD2" w:rsidRPr="004526BE">
        <w:rPr>
          <w:rFonts w:asciiTheme="minorHAnsi" w:hAnsiTheme="minorHAnsi" w:cstheme="minorHAnsi"/>
          <w:szCs w:val="22"/>
        </w:rPr>
        <w:t xml:space="preserve">MA Senior </w:t>
      </w:r>
      <w:r w:rsidRPr="004526BE">
        <w:rPr>
          <w:rFonts w:asciiTheme="minorHAnsi" w:hAnsiTheme="minorHAnsi" w:cstheme="minorHAnsi"/>
          <w:szCs w:val="22"/>
        </w:rPr>
        <w:t>Farmers</w:t>
      </w:r>
      <w:r w:rsidR="000B3DD2" w:rsidRPr="004526BE">
        <w:rPr>
          <w:rFonts w:asciiTheme="minorHAnsi" w:hAnsiTheme="minorHAnsi" w:cstheme="minorHAnsi"/>
          <w:szCs w:val="22"/>
        </w:rPr>
        <w:t>’</w:t>
      </w:r>
      <w:r w:rsidRPr="004526BE">
        <w:rPr>
          <w:rFonts w:asciiTheme="minorHAnsi" w:hAnsiTheme="minorHAnsi" w:cstheme="minorHAnsi"/>
          <w:szCs w:val="22"/>
        </w:rPr>
        <w:t xml:space="preserve"> Market </w:t>
      </w:r>
      <w:r w:rsidR="00AC086C" w:rsidRPr="004526BE">
        <w:rPr>
          <w:rFonts w:asciiTheme="minorHAnsi" w:hAnsiTheme="minorHAnsi" w:cstheme="minorHAnsi"/>
          <w:szCs w:val="22"/>
        </w:rPr>
        <w:t>Nutrition</w:t>
      </w:r>
      <w:r w:rsidR="000B3DD2" w:rsidRPr="004526BE">
        <w:rPr>
          <w:rFonts w:asciiTheme="minorHAnsi" w:hAnsiTheme="minorHAnsi" w:cstheme="minorHAnsi"/>
          <w:szCs w:val="22"/>
        </w:rPr>
        <w:t xml:space="preserve"> Program” magazine </w:t>
      </w:r>
      <w:r w:rsidR="004235A0" w:rsidRPr="004526BE">
        <w:rPr>
          <w:rFonts w:asciiTheme="minorHAnsi" w:hAnsiTheme="minorHAnsi" w:cstheme="minorHAnsi"/>
          <w:szCs w:val="22"/>
        </w:rPr>
        <w:t xml:space="preserve">which is published </w:t>
      </w:r>
      <w:r w:rsidR="000B3DD2" w:rsidRPr="004526BE">
        <w:rPr>
          <w:rFonts w:asciiTheme="minorHAnsi" w:hAnsiTheme="minorHAnsi" w:cstheme="minorHAnsi"/>
          <w:szCs w:val="22"/>
        </w:rPr>
        <w:t xml:space="preserve">in </w:t>
      </w:r>
      <w:r w:rsidR="006F4F71" w:rsidRPr="004526BE">
        <w:rPr>
          <w:rFonts w:asciiTheme="minorHAnsi" w:hAnsiTheme="minorHAnsi" w:cstheme="minorHAnsi"/>
          <w:szCs w:val="22"/>
        </w:rPr>
        <w:t>three</w:t>
      </w:r>
      <w:r w:rsidR="000B3DD2" w:rsidRPr="004526BE">
        <w:rPr>
          <w:rFonts w:asciiTheme="minorHAnsi" w:hAnsiTheme="minorHAnsi" w:cstheme="minorHAnsi"/>
          <w:szCs w:val="22"/>
        </w:rPr>
        <w:t xml:space="preserve"> languages (English, Spanish and Chinese).</w:t>
      </w:r>
      <w:r w:rsidRPr="004526BE">
        <w:rPr>
          <w:rFonts w:asciiTheme="minorHAnsi" w:hAnsiTheme="minorHAnsi" w:cstheme="minorHAnsi"/>
          <w:szCs w:val="22"/>
        </w:rPr>
        <w:t xml:space="preserve"> </w:t>
      </w:r>
    </w:p>
    <w:p w14:paraId="2FCD706A" w14:textId="4BCB7270" w:rsidR="00303F03" w:rsidRPr="004526BE" w:rsidRDefault="00035F4B" w:rsidP="009A24A5">
      <w:pPr>
        <w:pStyle w:val="ListParagraph"/>
        <w:numPr>
          <w:ilvl w:val="0"/>
          <w:numId w:val="15"/>
        </w:numPr>
        <w:rPr>
          <w:rFonts w:asciiTheme="minorHAnsi" w:hAnsiTheme="minorHAnsi" w:cstheme="minorHAnsi"/>
          <w:szCs w:val="22"/>
        </w:rPr>
      </w:pPr>
      <w:r w:rsidRPr="004526BE">
        <w:rPr>
          <w:rFonts w:asciiTheme="minorHAnsi" w:hAnsiTheme="minorHAnsi" w:cstheme="minorHAnsi"/>
          <w:szCs w:val="22"/>
        </w:rPr>
        <w:t>MA Councils on Aging (MCOA</w:t>
      </w:r>
      <w:r w:rsidR="007A1601" w:rsidRPr="004526BE">
        <w:rPr>
          <w:rFonts w:asciiTheme="minorHAnsi" w:hAnsiTheme="minorHAnsi" w:cstheme="minorHAnsi"/>
          <w:szCs w:val="22"/>
        </w:rPr>
        <w:t>) published</w:t>
      </w:r>
      <w:r w:rsidR="00303F03" w:rsidRPr="004526BE">
        <w:rPr>
          <w:rFonts w:asciiTheme="minorHAnsi" w:hAnsiTheme="minorHAnsi" w:cstheme="minorHAnsi"/>
          <w:szCs w:val="22"/>
        </w:rPr>
        <w:t xml:space="preserve"> </w:t>
      </w:r>
      <w:r w:rsidR="005C6165" w:rsidRPr="004526BE">
        <w:rPr>
          <w:rFonts w:asciiTheme="minorHAnsi" w:hAnsiTheme="minorHAnsi" w:cstheme="minorHAnsi"/>
          <w:szCs w:val="22"/>
        </w:rPr>
        <w:t xml:space="preserve">the </w:t>
      </w:r>
      <w:r w:rsidR="00303F03" w:rsidRPr="004526BE">
        <w:rPr>
          <w:rFonts w:asciiTheme="minorHAnsi" w:hAnsiTheme="minorHAnsi" w:cstheme="minorHAnsi"/>
          <w:szCs w:val="22"/>
        </w:rPr>
        <w:t xml:space="preserve">Commission’s </w:t>
      </w:r>
      <w:r w:rsidR="0029107C" w:rsidRPr="004526BE">
        <w:rPr>
          <w:rFonts w:asciiTheme="minorHAnsi" w:hAnsiTheme="minorHAnsi" w:cstheme="minorHAnsi"/>
          <w:szCs w:val="22"/>
        </w:rPr>
        <w:t xml:space="preserve">2019 </w:t>
      </w:r>
      <w:r w:rsidR="00303F03" w:rsidRPr="004526BE">
        <w:rPr>
          <w:rFonts w:asciiTheme="minorHAnsi" w:hAnsiTheme="minorHAnsi" w:cstheme="minorHAnsi"/>
          <w:szCs w:val="22"/>
        </w:rPr>
        <w:t>annual report</w:t>
      </w:r>
      <w:r w:rsidR="005C6165" w:rsidRPr="004526BE">
        <w:rPr>
          <w:rFonts w:asciiTheme="minorHAnsi" w:hAnsiTheme="minorHAnsi" w:cstheme="minorHAnsi"/>
          <w:szCs w:val="22"/>
        </w:rPr>
        <w:t>.</w:t>
      </w:r>
    </w:p>
    <w:p w14:paraId="034DFDD9" w14:textId="2888FD04" w:rsidR="000B067F" w:rsidRPr="00F6741E" w:rsidRDefault="00CC0FD4" w:rsidP="005C6165">
      <w:pPr>
        <w:ind w:left="720" w:firstLine="360"/>
        <w:rPr>
          <w:rFonts w:asciiTheme="minorHAnsi" w:hAnsiTheme="minorHAnsi" w:cstheme="minorHAnsi"/>
          <w:szCs w:val="22"/>
        </w:rPr>
      </w:pPr>
      <w:hyperlink r:id="rId17" w:history="1">
        <w:r w:rsidR="00303F03" w:rsidRPr="004526BE">
          <w:rPr>
            <w:rStyle w:val="Hyperlink"/>
            <w:rFonts w:asciiTheme="minorHAnsi" w:hAnsiTheme="minorHAnsi" w:cstheme="minorHAnsi"/>
            <w:szCs w:val="22"/>
          </w:rPr>
          <w:t>https://mcoaonline.com/advocacy/malnutrition/</w:t>
        </w:r>
      </w:hyperlink>
    </w:p>
    <w:p w14:paraId="43AEB499" w14:textId="7AAF19EF" w:rsidR="005C6165" w:rsidRPr="00F6741E" w:rsidRDefault="005C6165" w:rsidP="009A24A5">
      <w:pPr>
        <w:pStyle w:val="ListParagraph"/>
        <w:numPr>
          <w:ilvl w:val="0"/>
          <w:numId w:val="15"/>
        </w:numPr>
        <w:rPr>
          <w:rStyle w:val="Hyperlink"/>
          <w:rFonts w:asciiTheme="minorHAnsi" w:hAnsiTheme="minorHAnsi" w:cstheme="minorHAnsi"/>
          <w:color w:val="auto"/>
          <w:szCs w:val="22"/>
          <w:u w:val="none"/>
        </w:rPr>
      </w:pPr>
      <w:proofErr w:type="gramStart"/>
      <w:r w:rsidRPr="002F3E83">
        <w:rPr>
          <w:rFonts w:asciiTheme="minorHAnsi" w:hAnsiTheme="minorHAnsi" w:cstheme="minorHAnsi"/>
          <w:szCs w:val="22"/>
        </w:rPr>
        <w:t>Boston’s  Age</w:t>
      </w:r>
      <w:proofErr w:type="gramEnd"/>
      <w:r w:rsidRPr="002F3E83">
        <w:rPr>
          <w:rFonts w:asciiTheme="minorHAnsi" w:hAnsiTheme="minorHAnsi" w:cstheme="minorHAnsi"/>
          <w:szCs w:val="22"/>
        </w:rPr>
        <w:t xml:space="preserve"> Strong Commission ( formerly known as the Commission on Affairs of the Elderly) published malnutrition awareness information in its Seniority Magazine.  </w:t>
      </w:r>
      <w:hyperlink r:id="rId18" w:history="1">
        <w:r w:rsidRPr="004526BE">
          <w:rPr>
            <w:rStyle w:val="Hyperlink"/>
            <w:rFonts w:asciiTheme="minorHAnsi" w:hAnsiTheme="minorHAnsi" w:cstheme="minorHAnsi"/>
            <w:szCs w:val="22"/>
          </w:rPr>
          <w:t>https://www.boston.gov/sites/default/files/file/document_files/2019/06/june_2019_web.pdf</w:t>
        </w:r>
      </w:hyperlink>
    </w:p>
    <w:p w14:paraId="22A86ABF" w14:textId="4135D692" w:rsidR="00DA39D7" w:rsidRPr="00F6741E" w:rsidRDefault="00DA39D7" w:rsidP="009A24A5">
      <w:pPr>
        <w:pStyle w:val="ListParagraph"/>
        <w:numPr>
          <w:ilvl w:val="0"/>
          <w:numId w:val="15"/>
        </w:numPr>
        <w:rPr>
          <w:rFonts w:asciiTheme="minorHAnsi" w:hAnsiTheme="minorHAnsi" w:cstheme="minorHAnsi"/>
          <w:szCs w:val="22"/>
        </w:rPr>
      </w:pPr>
      <w:r w:rsidRPr="002F3E83">
        <w:rPr>
          <w:rFonts w:asciiTheme="minorHAnsi" w:hAnsiTheme="minorHAnsi" w:cstheme="minorHAnsi"/>
          <w:szCs w:val="22"/>
        </w:rPr>
        <w:t xml:space="preserve">MA Department of Transitional Assistance (DTA) provided SNAP Nutrition Education (SNAP-Ed) in many senior centers throughout the Commonwealth.  DTA have also added </w:t>
      </w:r>
      <w:r w:rsidRPr="004526BE">
        <w:rPr>
          <w:rFonts w:asciiTheme="minorHAnsi" w:hAnsiTheme="minorHAnsi" w:cstheme="minorHAnsi"/>
          <w:szCs w:val="22"/>
        </w:rPr>
        <w:t xml:space="preserve">more information on physical activity for Seniors on our SNAP-Ed website </w:t>
      </w:r>
      <w:hyperlink r:id="rId19" w:history="1">
        <w:r w:rsidRPr="004526BE">
          <w:rPr>
            <w:rStyle w:val="Hyperlink"/>
            <w:rFonts w:asciiTheme="minorHAnsi" w:hAnsiTheme="minorHAnsi" w:cstheme="minorHAnsi"/>
            <w:szCs w:val="22"/>
          </w:rPr>
          <w:t>https://www.mahealthyfoodsinasnap.org/</w:t>
        </w:r>
      </w:hyperlink>
    </w:p>
    <w:p w14:paraId="2F76B2CF" w14:textId="01A801FA" w:rsidR="00BA5E8F" w:rsidRPr="00F6741E" w:rsidRDefault="00BA5E8F" w:rsidP="009A24A5">
      <w:pPr>
        <w:pStyle w:val="ListParagraph"/>
        <w:numPr>
          <w:ilvl w:val="0"/>
          <w:numId w:val="15"/>
        </w:numPr>
        <w:rPr>
          <w:rFonts w:asciiTheme="minorHAnsi" w:hAnsiTheme="minorHAnsi" w:cstheme="minorHAnsi"/>
          <w:szCs w:val="22"/>
        </w:rPr>
      </w:pPr>
      <w:r w:rsidRPr="002F3E83">
        <w:rPr>
          <w:rFonts w:asciiTheme="minorHAnsi" w:hAnsiTheme="minorHAnsi" w:cstheme="minorHAnsi"/>
          <w:szCs w:val="22"/>
        </w:rPr>
        <w:lastRenderedPageBreak/>
        <w:t xml:space="preserve">MA </w:t>
      </w:r>
      <w:r w:rsidR="00AC086C" w:rsidRPr="002F3E83">
        <w:rPr>
          <w:rFonts w:asciiTheme="minorHAnsi" w:hAnsiTheme="minorHAnsi" w:cstheme="minorHAnsi"/>
          <w:szCs w:val="22"/>
        </w:rPr>
        <w:t>Malnutrition Commission’s</w:t>
      </w:r>
      <w:r w:rsidRPr="002F3E83">
        <w:rPr>
          <w:rFonts w:asciiTheme="minorHAnsi" w:hAnsiTheme="minorHAnsi" w:cstheme="minorHAnsi"/>
          <w:szCs w:val="22"/>
        </w:rPr>
        <w:t xml:space="preserve"> </w:t>
      </w:r>
      <w:r w:rsidR="00AC086C" w:rsidRPr="002F3E83">
        <w:rPr>
          <w:rFonts w:asciiTheme="minorHAnsi" w:hAnsiTheme="minorHAnsi" w:cstheme="minorHAnsi"/>
          <w:szCs w:val="22"/>
        </w:rPr>
        <w:t>activities were</w:t>
      </w:r>
      <w:r w:rsidRPr="002F3E83">
        <w:rPr>
          <w:rFonts w:asciiTheme="minorHAnsi" w:hAnsiTheme="minorHAnsi" w:cstheme="minorHAnsi"/>
          <w:szCs w:val="22"/>
        </w:rPr>
        <w:t xml:space="preserve"> featured in </w:t>
      </w:r>
      <w:r w:rsidR="004235A0" w:rsidRPr="002F3E83">
        <w:rPr>
          <w:rFonts w:asciiTheme="minorHAnsi" w:hAnsiTheme="minorHAnsi" w:cstheme="minorHAnsi"/>
          <w:szCs w:val="22"/>
        </w:rPr>
        <w:t>the n</w:t>
      </w:r>
      <w:r w:rsidRPr="002F3E83">
        <w:rPr>
          <w:rFonts w:asciiTheme="minorHAnsi" w:hAnsiTheme="minorHAnsi" w:cstheme="minorHAnsi"/>
          <w:szCs w:val="22"/>
        </w:rPr>
        <w:t xml:space="preserve">ational Defeat Malnutrition Today (DMT)’s monthly Newsletter – Malnutrition Connection. </w:t>
      </w:r>
      <w:r w:rsidR="00AC086C" w:rsidRPr="004526BE">
        <w:rPr>
          <w:rFonts w:asciiTheme="minorHAnsi" w:hAnsiTheme="minorHAnsi" w:cstheme="minorHAnsi"/>
          <w:szCs w:val="22"/>
        </w:rPr>
        <w:t xml:space="preserve"> </w:t>
      </w:r>
      <w:hyperlink r:id="rId20" w:history="1">
        <w:r w:rsidR="00AC086C" w:rsidRPr="004526BE">
          <w:rPr>
            <w:rStyle w:val="Hyperlink"/>
            <w:rFonts w:asciiTheme="minorHAnsi" w:hAnsiTheme="minorHAnsi" w:cstheme="minorHAnsi"/>
            <w:szCs w:val="22"/>
          </w:rPr>
          <w:t>https://www.defeatmalnutrition.today/resources</w:t>
        </w:r>
      </w:hyperlink>
    </w:p>
    <w:p w14:paraId="303EAA2D" w14:textId="5728C2AC" w:rsidR="000277B3" w:rsidRDefault="000277B3" w:rsidP="00881E61">
      <w:pPr>
        <w:pStyle w:val="ListParagraph"/>
        <w:numPr>
          <w:ilvl w:val="0"/>
          <w:numId w:val="15"/>
        </w:numPr>
        <w:spacing w:after="160" w:line="259" w:lineRule="auto"/>
        <w:rPr>
          <w:rFonts w:asciiTheme="minorHAnsi" w:hAnsiTheme="minorHAnsi" w:cstheme="minorHAnsi"/>
          <w:szCs w:val="22"/>
        </w:rPr>
      </w:pPr>
      <w:r w:rsidRPr="00F6741E">
        <w:rPr>
          <w:rFonts w:asciiTheme="minorHAnsi" w:hAnsiTheme="minorHAnsi" w:cstheme="minorHAnsi"/>
          <w:szCs w:val="22"/>
        </w:rPr>
        <w:t xml:space="preserve">In </w:t>
      </w:r>
      <w:r w:rsidR="00881E61" w:rsidRPr="00B738C0">
        <w:rPr>
          <w:rFonts w:asciiTheme="minorHAnsi" w:hAnsiTheme="minorHAnsi" w:cstheme="minorHAnsi"/>
          <w:szCs w:val="22"/>
        </w:rPr>
        <w:t>September</w:t>
      </w:r>
      <w:r w:rsidRPr="002F3E83">
        <w:rPr>
          <w:rFonts w:asciiTheme="minorHAnsi" w:hAnsiTheme="minorHAnsi" w:cstheme="minorHAnsi"/>
          <w:szCs w:val="22"/>
        </w:rPr>
        <w:t xml:space="preserve">, EOEA published </w:t>
      </w:r>
      <w:r w:rsidR="00881E61" w:rsidRPr="002F3E83">
        <w:rPr>
          <w:rFonts w:asciiTheme="minorHAnsi" w:hAnsiTheme="minorHAnsi" w:cstheme="minorHAnsi"/>
          <w:szCs w:val="22"/>
        </w:rPr>
        <w:t>new malnutrition information</w:t>
      </w:r>
      <w:r w:rsidRPr="002F3E83">
        <w:rPr>
          <w:rFonts w:asciiTheme="minorHAnsi" w:hAnsiTheme="minorHAnsi" w:cstheme="minorHAnsi"/>
          <w:szCs w:val="22"/>
        </w:rPr>
        <w:t xml:space="preserve"> on its website and </w:t>
      </w:r>
      <w:r w:rsidR="004235A0" w:rsidRPr="002F3E83">
        <w:rPr>
          <w:rFonts w:asciiTheme="minorHAnsi" w:hAnsiTheme="minorHAnsi" w:cstheme="minorHAnsi"/>
          <w:szCs w:val="22"/>
        </w:rPr>
        <w:t xml:space="preserve">link </w:t>
      </w:r>
      <w:r w:rsidRPr="002F3E83">
        <w:rPr>
          <w:rFonts w:asciiTheme="minorHAnsi" w:hAnsiTheme="minorHAnsi" w:cstheme="minorHAnsi"/>
          <w:szCs w:val="22"/>
        </w:rPr>
        <w:t xml:space="preserve">to all resource materials </w:t>
      </w:r>
      <w:hyperlink r:id="rId21" w:history="1">
        <w:r w:rsidR="00881E61" w:rsidRPr="004526BE">
          <w:rPr>
            <w:rStyle w:val="Hyperlink"/>
            <w:rFonts w:asciiTheme="minorHAnsi" w:hAnsiTheme="minorHAnsi" w:cstheme="minorHAnsi"/>
            <w:szCs w:val="22"/>
          </w:rPr>
          <w:t>https://www.mass.gov/nutrition-program-for-seniors</w:t>
        </w:r>
      </w:hyperlink>
      <w:r w:rsidR="00881E61" w:rsidRPr="00F6741E">
        <w:rPr>
          <w:rFonts w:asciiTheme="minorHAnsi" w:hAnsiTheme="minorHAnsi" w:cstheme="minorHAnsi"/>
          <w:szCs w:val="22"/>
        </w:rPr>
        <w:t xml:space="preserve"> </w:t>
      </w:r>
    </w:p>
    <w:p w14:paraId="62089313" w14:textId="49D19820" w:rsidR="007A6331" w:rsidRPr="007A6331" w:rsidRDefault="007A6331" w:rsidP="007A6331">
      <w:pPr>
        <w:pStyle w:val="ListParagraph"/>
        <w:numPr>
          <w:ilvl w:val="0"/>
          <w:numId w:val="15"/>
        </w:numPr>
        <w:spacing w:after="160" w:line="259" w:lineRule="auto"/>
        <w:rPr>
          <w:rFonts w:asciiTheme="minorHAnsi" w:hAnsiTheme="minorHAnsi" w:cstheme="minorHAnsi"/>
          <w:szCs w:val="22"/>
        </w:rPr>
      </w:pPr>
      <w:r w:rsidRPr="007A6331">
        <w:rPr>
          <w:rFonts w:asciiTheme="minorHAnsi" w:hAnsiTheme="minorHAnsi" w:cstheme="minorHAnsi"/>
          <w:szCs w:val="22"/>
        </w:rPr>
        <w:t xml:space="preserve">Kris M. </w:t>
      </w:r>
      <w:proofErr w:type="spellStart"/>
      <w:r w:rsidRPr="007A6331">
        <w:rPr>
          <w:rFonts w:asciiTheme="minorHAnsi" w:hAnsiTheme="minorHAnsi" w:cstheme="minorHAnsi"/>
          <w:szCs w:val="22"/>
        </w:rPr>
        <w:t>Mogensen</w:t>
      </w:r>
      <w:proofErr w:type="spellEnd"/>
      <w:r w:rsidR="00434EFB">
        <w:rPr>
          <w:rFonts w:asciiTheme="minorHAnsi" w:hAnsiTheme="minorHAnsi" w:cstheme="minorHAnsi"/>
          <w:szCs w:val="22"/>
        </w:rPr>
        <w:t xml:space="preserve"> (BWH)</w:t>
      </w:r>
      <w:r w:rsidRPr="007A6331">
        <w:rPr>
          <w:rFonts w:asciiTheme="minorHAnsi" w:hAnsiTheme="minorHAnsi" w:cstheme="minorHAnsi"/>
          <w:szCs w:val="22"/>
        </w:rPr>
        <w:t xml:space="preserve"> had two publications related to malnutrition this year:</w:t>
      </w:r>
    </w:p>
    <w:p w14:paraId="7DFF1CF6" w14:textId="45B384E7" w:rsidR="007A6331" w:rsidRPr="007A6331" w:rsidRDefault="007A6331" w:rsidP="007A6331">
      <w:pPr>
        <w:pStyle w:val="ListParagraph"/>
        <w:numPr>
          <w:ilvl w:val="0"/>
          <w:numId w:val="34"/>
        </w:numPr>
        <w:spacing w:after="160" w:line="259" w:lineRule="auto"/>
        <w:ind w:left="1350" w:hanging="270"/>
        <w:rPr>
          <w:rFonts w:asciiTheme="minorHAnsi" w:hAnsiTheme="minorHAnsi" w:cstheme="minorHAnsi"/>
          <w:szCs w:val="22"/>
        </w:rPr>
      </w:pPr>
      <w:proofErr w:type="spellStart"/>
      <w:r w:rsidRPr="007A6331">
        <w:rPr>
          <w:rFonts w:asciiTheme="minorHAnsi" w:hAnsiTheme="minorHAnsi" w:cstheme="minorHAnsi"/>
          <w:szCs w:val="22"/>
        </w:rPr>
        <w:t>Mechanick</w:t>
      </w:r>
      <w:proofErr w:type="spellEnd"/>
      <w:r w:rsidRPr="007A6331">
        <w:rPr>
          <w:rFonts w:asciiTheme="minorHAnsi" w:hAnsiTheme="minorHAnsi" w:cstheme="minorHAnsi"/>
          <w:szCs w:val="22"/>
        </w:rPr>
        <w:t xml:space="preserve"> JI, Carbone S, Dickerson RN, Hernandez BJD, Hurt RT, Irving SY, McCarthy MS, </w:t>
      </w:r>
      <w:proofErr w:type="spellStart"/>
      <w:r w:rsidRPr="007A6331">
        <w:rPr>
          <w:rFonts w:asciiTheme="minorHAnsi" w:hAnsiTheme="minorHAnsi" w:cstheme="minorHAnsi"/>
          <w:szCs w:val="22"/>
        </w:rPr>
        <w:t>Mogensen</w:t>
      </w:r>
      <w:proofErr w:type="spellEnd"/>
      <w:r w:rsidRPr="007A6331">
        <w:rPr>
          <w:rFonts w:asciiTheme="minorHAnsi" w:hAnsiTheme="minorHAnsi" w:cstheme="minorHAnsi"/>
          <w:szCs w:val="22"/>
        </w:rPr>
        <w:t xml:space="preserve"> KM, Ochoa Gauthier JB, Patel JJ, Prewitt TE, Rosenthal M, Warren M, Winkler MF, McKeever L. Clinical nutrition research and the COVID-19 pandemic: a scoping review of the ASPEN COVID-19 Task Force on Nutrition Research. JPEN J </w:t>
      </w:r>
      <w:proofErr w:type="spellStart"/>
      <w:r w:rsidRPr="007A6331">
        <w:rPr>
          <w:rFonts w:asciiTheme="minorHAnsi" w:hAnsiTheme="minorHAnsi" w:cstheme="minorHAnsi"/>
          <w:szCs w:val="22"/>
        </w:rPr>
        <w:t>Parenter</w:t>
      </w:r>
      <w:proofErr w:type="spellEnd"/>
      <w:r w:rsidRPr="007A6331">
        <w:rPr>
          <w:rFonts w:asciiTheme="minorHAnsi" w:hAnsiTheme="minorHAnsi" w:cstheme="minorHAnsi"/>
          <w:szCs w:val="22"/>
        </w:rPr>
        <w:t xml:space="preserve"> Enteral </w:t>
      </w:r>
      <w:proofErr w:type="spellStart"/>
      <w:r w:rsidRPr="007A6331">
        <w:rPr>
          <w:rFonts w:asciiTheme="minorHAnsi" w:hAnsiTheme="minorHAnsi" w:cstheme="minorHAnsi"/>
          <w:szCs w:val="22"/>
        </w:rPr>
        <w:t>Nutr</w:t>
      </w:r>
      <w:proofErr w:type="spellEnd"/>
      <w:r w:rsidRPr="007A6331">
        <w:rPr>
          <w:rFonts w:asciiTheme="minorHAnsi" w:hAnsiTheme="minorHAnsi" w:cstheme="minorHAnsi"/>
          <w:szCs w:val="22"/>
        </w:rPr>
        <w:t>. 2020 Oct 23. Online ahead of print</w:t>
      </w:r>
    </w:p>
    <w:p w14:paraId="51C1226A" w14:textId="12FE5B93" w:rsidR="007A6331" w:rsidRPr="00F6741E" w:rsidRDefault="007A6331" w:rsidP="007A6331">
      <w:pPr>
        <w:pStyle w:val="ListParagraph"/>
        <w:numPr>
          <w:ilvl w:val="0"/>
          <w:numId w:val="34"/>
        </w:numPr>
        <w:spacing w:after="160" w:line="259" w:lineRule="auto"/>
        <w:ind w:left="1350" w:hanging="270"/>
        <w:rPr>
          <w:rFonts w:asciiTheme="minorHAnsi" w:hAnsiTheme="minorHAnsi" w:cstheme="minorHAnsi"/>
          <w:szCs w:val="22"/>
        </w:rPr>
      </w:pPr>
      <w:r w:rsidRPr="007A6331">
        <w:rPr>
          <w:rFonts w:asciiTheme="minorHAnsi" w:hAnsiTheme="minorHAnsi" w:cstheme="minorHAnsi"/>
          <w:szCs w:val="22"/>
        </w:rPr>
        <w:t xml:space="preserve">Evans DC, </w:t>
      </w:r>
      <w:proofErr w:type="spellStart"/>
      <w:r w:rsidRPr="007A6331">
        <w:rPr>
          <w:rFonts w:asciiTheme="minorHAnsi" w:hAnsiTheme="minorHAnsi" w:cstheme="minorHAnsi"/>
          <w:szCs w:val="22"/>
        </w:rPr>
        <w:t>Corkins</w:t>
      </w:r>
      <w:proofErr w:type="spellEnd"/>
      <w:r w:rsidRPr="007A6331">
        <w:rPr>
          <w:rFonts w:asciiTheme="minorHAnsi" w:hAnsiTheme="minorHAnsi" w:cstheme="minorHAnsi"/>
          <w:szCs w:val="22"/>
        </w:rPr>
        <w:t xml:space="preserve"> MR, Malone A, Miller S, </w:t>
      </w:r>
      <w:proofErr w:type="spellStart"/>
      <w:r w:rsidRPr="007A6331">
        <w:rPr>
          <w:rFonts w:asciiTheme="minorHAnsi" w:hAnsiTheme="minorHAnsi" w:cstheme="minorHAnsi"/>
          <w:szCs w:val="22"/>
        </w:rPr>
        <w:t>Mogensen</w:t>
      </w:r>
      <w:proofErr w:type="spellEnd"/>
      <w:r w:rsidRPr="007A6331">
        <w:rPr>
          <w:rFonts w:asciiTheme="minorHAnsi" w:hAnsiTheme="minorHAnsi" w:cstheme="minorHAnsi"/>
          <w:szCs w:val="22"/>
        </w:rPr>
        <w:t xml:space="preserve"> KM, Guenter P, Jensen GL. The use of visceral proteins as nutrition markers: an ASPEN position paper. </w:t>
      </w:r>
      <w:proofErr w:type="spellStart"/>
      <w:r w:rsidRPr="007A6331">
        <w:rPr>
          <w:rFonts w:asciiTheme="minorHAnsi" w:hAnsiTheme="minorHAnsi" w:cstheme="minorHAnsi"/>
          <w:szCs w:val="22"/>
        </w:rPr>
        <w:t>Nutr</w:t>
      </w:r>
      <w:proofErr w:type="spellEnd"/>
      <w:r w:rsidRPr="007A6331">
        <w:rPr>
          <w:rFonts w:asciiTheme="minorHAnsi" w:hAnsiTheme="minorHAnsi" w:cstheme="minorHAnsi"/>
          <w:szCs w:val="22"/>
        </w:rPr>
        <w:t xml:space="preserve"> Clin </w:t>
      </w:r>
      <w:proofErr w:type="spellStart"/>
      <w:r w:rsidRPr="007A6331">
        <w:rPr>
          <w:rFonts w:asciiTheme="minorHAnsi" w:hAnsiTheme="minorHAnsi" w:cstheme="minorHAnsi"/>
          <w:szCs w:val="22"/>
        </w:rPr>
        <w:t>Pract</w:t>
      </w:r>
      <w:proofErr w:type="spellEnd"/>
      <w:r w:rsidRPr="007A6331">
        <w:rPr>
          <w:rFonts w:asciiTheme="minorHAnsi" w:hAnsiTheme="minorHAnsi" w:cstheme="minorHAnsi"/>
          <w:szCs w:val="22"/>
        </w:rPr>
        <w:t>. 2020 Oct 30. Online ahead of print</w:t>
      </w:r>
    </w:p>
    <w:p w14:paraId="323290AF" w14:textId="77777777" w:rsidR="00DA39D7" w:rsidRPr="004526BE" w:rsidRDefault="00DA39D7" w:rsidP="00C620D2">
      <w:pPr>
        <w:pStyle w:val="ListParagraph"/>
        <w:ind w:left="1080"/>
        <w:rPr>
          <w:rFonts w:asciiTheme="minorHAnsi" w:hAnsiTheme="minorHAnsi" w:cstheme="minorHAnsi"/>
          <w:b/>
          <w:bCs/>
          <w:i/>
          <w:iCs/>
          <w:szCs w:val="22"/>
        </w:rPr>
      </w:pPr>
    </w:p>
    <w:p w14:paraId="5C7489FF" w14:textId="12E23B7E" w:rsidR="000277B3" w:rsidRPr="004526BE" w:rsidRDefault="000277B3" w:rsidP="0089111D">
      <w:pPr>
        <w:pStyle w:val="ListParagraph"/>
        <w:ind w:left="1080"/>
        <w:rPr>
          <w:rFonts w:asciiTheme="minorHAnsi" w:hAnsiTheme="minorHAnsi" w:cstheme="minorHAnsi"/>
          <w:b/>
          <w:bCs/>
          <w:i/>
          <w:iCs/>
          <w:szCs w:val="22"/>
        </w:rPr>
      </w:pPr>
      <w:r w:rsidRPr="004526BE">
        <w:rPr>
          <w:rFonts w:asciiTheme="minorHAnsi" w:hAnsiTheme="minorHAnsi" w:cstheme="minorHAnsi"/>
          <w:b/>
          <w:bCs/>
          <w:i/>
          <w:iCs/>
          <w:szCs w:val="22"/>
        </w:rPr>
        <w:t>(</w:t>
      </w:r>
      <w:r w:rsidR="00E71FC5" w:rsidRPr="004526BE">
        <w:rPr>
          <w:rFonts w:asciiTheme="minorHAnsi" w:hAnsiTheme="minorHAnsi" w:cstheme="minorHAnsi"/>
          <w:b/>
          <w:bCs/>
          <w:i/>
          <w:iCs/>
          <w:szCs w:val="22"/>
        </w:rPr>
        <w:t>2019</w:t>
      </w:r>
      <w:r w:rsidR="00E04663" w:rsidRPr="004526BE">
        <w:rPr>
          <w:rFonts w:asciiTheme="minorHAnsi" w:hAnsiTheme="minorHAnsi" w:cstheme="minorHAnsi"/>
          <w:b/>
          <w:bCs/>
          <w:i/>
          <w:iCs/>
          <w:szCs w:val="22"/>
        </w:rPr>
        <w:t xml:space="preserve"> </w:t>
      </w:r>
      <w:r w:rsidRPr="004526BE">
        <w:rPr>
          <w:rFonts w:asciiTheme="minorHAnsi" w:hAnsiTheme="minorHAnsi" w:cstheme="minorHAnsi"/>
          <w:b/>
          <w:bCs/>
          <w:i/>
          <w:iCs/>
          <w:szCs w:val="22"/>
        </w:rPr>
        <w:t>Recommendation:  Encourage all member agencies to publish and promote evidence-based malnutrition resources designed for older adults, care providers and professionals via websites, social media and printed materials such as newsletters).</w:t>
      </w:r>
    </w:p>
    <w:p w14:paraId="74D1273E" w14:textId="5CCED55E" w:rsidR="00F93D9E" w:rsidRPr="00F6741E" w:rsidRDefault="00F93D9E" w:rsidP="006A5E4E">
      <w:pPr>
        <w:tabs>
          <w:tab w:val="left" w:pos="1640"/>
        </w:tabs>
        <w:rPr>
          <w:rFonts w:asciiTheme="minorHAnsi" w:eastAsia="Calibri" w:hAnsiTheme="minorHAnsi" w:cstheme="minorHAnsi"/>
          <w:szCs w:val="22"/>
        </w:rPr>
      </w:pPr>
    </w:p>
    <w:p w14:paraId="11407B43" w14:textId="3390E6AA" w:rsidR="00C91FFE" w:rsidRPr="004526BE" w:rsidRDefault="00B34E57" w:rsidP="00C91FFE">
      <w:pPr>
        <w:rPr>
          <w:rFonts w:asciiTheme="minorHAnsi" w:eastAsia="Calibri" w:hAnsiTheme="minorHAnsi" w:cstheme="minorHAnsi"/>
          <w:b/>
          <w:szCs w:val="22"/>
        </w:rPr>
      </w:pPr>
      <w:r w:rsidRPr="004526BE">
        <w:rPr>
          <w:rFonts w:asciiTheme="minorHAnsi" w:eastAsia="Calibri" w:hAnsiTheme="minorHAnsi" w:cstheme="minorHAnsi"/>
          <w:bCs/>
          <w:szCs w:val="22"/>
          <w:u w:val="single"/>
        </w:rPr>
        <w:t>The Commission ha</w:t>
      </w:r>
      <w:r w:rsidR="000C1546" w:rsidRPr="004526BE">
        <w:rPr>
          <w:rFonts w:asciiTheme="minorHAnsi" w:eastAsia="Calibri" w:hAnsiTheme="minorHAnsi" w:cstheme="minorHAnsi"/>
          <w:bCs/>
          <w:szCs w:val="22"/>
          <w:u w:val="single"/>
        </w:rPr>
        <w:t>d</w:t>
      </w:r>
      <w:r w:rsidRPr="004526BE">
        <w:rPr>
          <w:rFonts w:asciiTheme="minorHAnsi" w:eastAsia="Calibri" w:hAnsiTheme="minorHAnsi" w:cstheme="minorHAnsi"/>
          <w:bCs/>
          <w:szCs w:val="22"/>
          <w:u w:val="single"/>
        </w:rPr>
        <w:t xml:space="preserve"> </w:t>
      </w:r>
      <w:r w:rsidR="00E71FC5" w:rsidRPr="004526BE">
        <w:rPr>
          <w:rFonts w:asciiTheme="minorHAnsi" w:eastAsia="Calibri" w:hAnsiTheme="minorHAnsi" w:cstheme="minorHAnsi"/>
          <w:bCs/>
          <w:szCs w:val="22"/>
          <w:u w:val="single"/>
        </w:rPr>
        <w:t>one meeting in 2020</w:t>
      </w:r>
      <w:r w:rsidRPr="004526BE">
        <w:rPr>
          <w:rFonts w:asciiTheme="minorHAnsi" w:eastAsia="Calibri" w:hAnsiTheme="minorHAnsi" w:cstheme="minorHAnsi"/>
          <w:bCs/>
          <w:szCs w:val="22"/>
          <w:u w:val="single"/>
        </w:rPr>
        <w:t xml:space="preserve"> </w:t>
      </w:r>
    </w:p>
    <w:p w14:paraId="1712F3F5" w14:textId="77777777" w:rsidR="00BF35B0" w:rsidRPr="004526BE" w:rsidRDefault="00BF35B0" w:rsidP="00C91FFE">
      <w:pPr>
        <w:rPr>
          <w:rFonts w:asciiTheme="minorHAnsi" w:eastAsia="Calibri" w:hAnsiTheme="minorHAnsi" w:cstheme="minorHAnsi"/>
          <w:b/>
          <w:szCs w:val="22"/>
        </w:rPr>
      </w:pPr>
    </w:p>
    <w:p w14:paraId="7AE11453" w14:textId="77777777" w:rsidR="00860172" w:rsidRPr="004526BE" w:rsidRDefault="00C91FFE" w:rsidP="00245E3A">
      <w:pPr>
        <w:rPr>
          <w:rFonts w:asciiTheme="minorHAnsi" w:eastAsia="Calibri" w:hAnsiTheme="minorHAnsi" w:cstheme="minorHAnsi"/>
          <w:b/>
          <w:szCs w:val="22"/>
        </w:rPr>
      </w:pPr>
      <w:r w:rsidRPr="004526BE">
        <w:rPr>
          <w:rFonts w:asciiTheme="minorHAnsi" w:eastAsia="Calibri" w:hAnsiTheme="minorHAnsi" w:cstheme="minorHAnsi"/>
          <w:szCs w:val="22"/>
        </w:rPr>
        <w:t>The MPC met</w:t>
      </w:r>
      <w:r w:rsidR="00E71FC5" w:rsidRPr="004526BE">
        <w:rPr>
          <w:rFonts w:asciiTheme="minorHAnsi" w:eastAsia="Calibri" w:hAnsiTheme="minorHAnsi" w:cstheme="minorHAnsi"/>
          <w:szCs w:val="22"/>
        </w:rPr>
        <w:t xml:space="preserve"> remotely</w:t>
      </w:r>
      <w:r w:rsidRPr="004526BE">
        <w:rPr>
          <w:rFonts w:asciiTheme="minorHAnsi" w:eastAsia="Calibri" w:hAnsiTheme="minorHAnsi" w:cstheme="minorHAnsi"/>
          <w:szCs w:val="22"/>
        </w:rPr>
        <w:t xml:space="preserve"> on </w:t>
      </w:r>
      <w:r w:rsidR="00E71FC5" w:rsidRPr="004526BE">
        <w:rPr>
          <w:rFonts w:asciiTheme="minorHAnsi" w:eastAsia="Calibri" w:hAnsiTheme="minorHAnsi" w:cstheme="minorHAnsi"/>
          <w:b/>
          <w:szCs w:val="22"/>
        </w:rPr>
        <w:t>August 11, 2020</w:t>
      </w:r>
    </w:p>
    <w:p w14:paraId="41CC12FB" w14:textId="27D5AD8A" w:rsidR="00C91FFE" w:rsidRPr="004526BE" w:rsidRDefault="00C91FFE" w:rsidP="00245E3A">
      <w:pPr>
        <w:rPr>
          <w:rFonts w:asciiTheme="minorHAnsi" w:eastAsia="Calibri" w:hAnsiTheme="minorHAnsi" w:cstheme="minorHAnsi"/>
          <w:szCs w:val="22"/>
        </w:rPr>
      </w:pPr>
      <w:r w:rsidRPr="004526BE">
        <w:rPr>
          <w:rFonts w:asciiTheme="minorHAnsi" w:eastAsia="Calibri" w:hAnsiTheme="minorHAnsi" w:cstheme="minorHAnsi"/>
          <w:szCs w:val="22"/>
        </w:rPr>
        <w:t xml:space="preserve"> </w:t>
      </w:r>
    </w:p>
    <w:p w14:paraId="29235DF8" w14:textId="77777777" w:rsidR="00860172" w:rsidRPr="004526BE" w:rsidRDefault="00860172" w:rsidP="009A24A5">
      <w:pPr>
        <w:pStyle w:val="ListParagraph"/>
        <w:numPr>
          <w:ilvl w:val="1"/>
          <w:numId w:val="17"/>
        </w:numPr>
        <w:rPr>
          <w:rFonts w:asciiTheme="minorHAnsi" w:eastAsia="Calibri" w:hAnsiTheme="minorHAnsi" w:cstheme="minorHAnsi"/>
          <w:szCs w:val="22"/>
        </w:rPr>
      </w:pPr>
      <w:r w:rsidRPr="004526BE">
        <w:rPr>
          <w:rFonts w:asciiTheme="minorHAnsi" w:eastAsia="Calibri" w:hAnsiTheme="minorHAnsi" w:cstheme="minorHAnsi"/>
          <w:szCs w:val="22"/>
        </w:rPr>
        <w:t xml:space="preserve">Presentation of “The COVID-19 Crisis in Long-Term Care” by </w:t>
      </w:r>
      <w:r w:rsidRPr="004526BE">
        <w:rPr>
          <w:rFonts w:asciiTheme="minorHAnsi" w:hAnsiTheme="minorHAnsi" w:cstheme="minorHAnsi"/>
          <w:szCs w:val="22"/>
        </w:rPr>
        <w:t xml:space="preserve">Karl Pillemer PhD, </w:t>
      </w:r>
    </w:p>
    <w:p w14:paraId="4CD8B34F" w14:textId="77777777" w:rsidR="00860172" w:rsidRPr="004526BE" w:rsidRDefault="00860172" w:rsidP="00860172">
      <w:pPr>
        <w:ind w:left="1080"/>
        <w:rPr>
          <w:rFonts w:asciiTheme="minorHAnsi" w:hAnsiTheme="minorHAnsi" w:cstheme="minorHAnsi"/>
          <w:szCs w:val="22"/>
        </w:rPr>
      </w:pPr>
      <w:r w:rsidRPr="004526BE">
        <w:rPr>
          <w:rFonts w:asciiTheme="minorHAnsi" w:hAnsiTheme="minorHAnsi" w:cstheme="minorHAnsi"/>
          <w:szCs w:val="22"/>
        </w:rPr>
        <w:t>Department of Human Development, Professor of Gerontology in Medicine at Weill Cornell Medicine, Senior Associate Dean for Research and Outreach, College of Human Ecology Cornell University.</w:t>
      </w:r>
    </w:p>
    <w:p w14:paraId="4B6F4480" w14:textId="77777777" w:rsidR="00860172" w:rsidRPr="004526BE" w:rsidRDefault="00860172" w:rsidP="00860172">
      <w:pPr>
        <w:ind w:left="1080"/>
        <w:rPr>
          <w:rFonts w:asciiTheme="minorHAnsi" w:hAnsiTheme="minorHAnsi" w:cstheme="minorHAnsi"/>
          <w:szCs w:val="22"/>
        </w:rPr>
      </w:pPr>
    </w:p>
    <w:p w14:paraId="3063AABA" w14:textId="77777777" w:rsidR="00860172" w:rsidRPr="004526BE" w:rsidRDefault="00860172" w:rsidP="009A24A5">
      <w:pPr>
        <w:pStyle w:val="ListParagraph"/>
        <w:numPr>
          <w:ilvl w:val="0"/>
          <w:numId w:val="20"/>
        </w:numPr>
        <w:rPr>
          <w:rFonts w:asciiTheme="minorHAnsi" w:hAnsiTheme="minorHAnsi" w:cstheme="minorHAnsi"/>
          <w:szCs w:val="22"/>
        </w:rPr>
      </w:pPr>
      <w:r w:rsidRPr="004526BE">
        <w:rPr>
          <w:rFonts w:asciiTheme="minorHAnsi" w:hAnsiTheme="minorHAnsi" w:cstheme="minorHAnsi"/>
          <w:szCs w:val="22"/>
        </w:rPr>
        <w:t>LTC facilities tend to be highly conducive to the spread of COVID-19</w:t>
      </w:r>
    </w:p>
    <w:p w14:paraId="7A9970EB" w14:textId="77777777" w:rsidR="00860172" w:rsidRPr="004526BE" w:rsidRDefault="00860172" w:rsidP="009A24A5">
      <w:pPr>
        <w:pStyle w:val="ListParagraph"/>
        <w:numPr>
          <w:ilvl w:val="0"/>
          <w:numId w:val="20"/>
        </w:numPr>
        <w:rPr>
          <w:rFonts w:asciiTheme="minorHAnsi" w:hAnsiTheme="minorHAnsi" w:cstheme="minorHAnsi"/>
          <w:szCs w:val="22"/>
        </w:rPr>
      </w:pPr>
      <w:r w:rsidRPr="004526BE">
        <w:rPr>
          <w:rFonts w:asciiTheme="minorHAnsi" w:hAnsiTheme="minorHAnsi" w:cstheme="minorHAnsi"/>
          <w:szCs w:val="22"/>
        </w:rPr>
        <w:t>These facilities have accounted for a disproportionate number of COVID-19 cases, as well as COVID-19 deaths – more than 40% of deaths from the disease in the United States overall, while LTC facilities house only a small percentage of the population – and more than 80% of COVID-19 deaths in some states.</w:t>
      </w:r>
    </w:p>
    <w:p w14:paraId="6B8DCEEB" w14:textId="77777777" w:rsidR="00860172" w:rsidRPr="004526BE" w:rsidRDefault="00860172" w:rsidP="009A24A5">
      <w:pPr>
        <w:pStyle w:val="ListParagraph"/>
        <w:numPr>
          <w:ilvl w:val="0"/>
          <w:numId w:val="20"/>
        </w:numPr>
        <w:rPr>
          <w:rFonts w:asciiTheme="minorHAnsi" w:hAnsiTheme="minorHAnsi" w:cstheme="minorHAnsi"/>
          <w:szCs w:val="22"/>
        </w:rPr>
      </w:pPr>
      <w:r w:rsidRPr="004526BE">
        <w:rPr>
          <w:rFonts w:asciiTheme="minorHAnsi" w:hAnsiTheme="minorHAnsi" w:cstheme="minorHAnsi"/>
          <w:szCs w:val="22"/>
        </w:rPr>
        <w:t>Modeling LTC populations separately from community-living populations would help characterize outbreaks in each.</w:t>
      </w:r>
    </w:p>
    <w:p w14:paraId="3A480EC6" w14:textId="77777777" w:rsidR="00860172" w:rsidRPr="004526BE" w:rsidRDefault="00860172" w:rsidP="009A24A5">
      <w:pPr>
        <w:pStyle w:val="ListParagraph"/>
        <w:numPr>
          <w:ilvl w:val="0"/>
          <w:numId w:val="20"/>
        </w:numPr>
        <w:rPr>
          <w:rFonts w:asciiTheme="minorHAnsi" w:hAnsiTheme="minorHAnsi" w:cstheme="minorHAnsi"/>
          <w:szCs w:val="22"/>
        </w:rPr>
      </w:pPr>
      <w:r w:rsidRPr="004526BE">
        <w:rPr>
          <w:rFonts w:asciiTheme="minorHAnsi" w:hAnsiTheme="minorHAnsi" w:cstheme="minorHAnsi"/>
          <w:szCs w:val="22"/>
        </w:rPr>
        <w:t>When we can identify, assess, and develop prevention and safety plans for nursing homes and assisted living, COVID-19 illness and death rates will decline steeply.</w:t>
      </w:r>
    </w:p>
    <w:p w14:paraId="796B9014" w14:textId="77777777" w:rsidR="00860172" w:rsidRPr="004526BE" w:rsidRDefault="00860172" w:rsidP="00860172">
      <w:pPr>
        <w:ind w:left="1080"/>
        <w:rPr>
          <w:rFonts w:asciiTheme="minorHAnsi" w:hAnsiTheme="minorHAnsi" w:cstheme="minorHAnsi"/>
          <w:szCs w:val="22"/>
        </w:rPr>
      </w:pPr>
    </w:p>
    <w:p w14:paraId="2E833A6A" w14:textId="77777777" w:rsidR="00860172" w:rsidRPr="004526BE" w:rsidRDefault="00860172" w:rsidP="009A24A5">
      <w:pPr>
        <w:pStyle w:val="ListParagraph"/>
        <w:numPr>
          <w:ilvl w:val="1"/>
          <w:numId w:val="17"/>
        </w:numPr>
        <w:rPr>
          <w:rFonts w:asciiTheme="minorHAnsi" w:hAnsiTheme="minorHAnsi" w:cstheme="minorHAnsi"/>
          <w:szCs w:val="22"/>
        </w:rPr>
      </w:pPr>
      <w:r w:rsidRPr="004526BE">
        <w:rPr>
          <w:rFonts w:asciiTheme="minorHAnsi" w:hAnsiTheme="minorHAnsi" w:cstheme="minorHAnsi"/>
          <w:bCs/>
          <w:szCs w:val="22"/>
        </w:rPr>
        <w:t xml:space="preserve">Presentation of “Novel Implementation of a Multicomponent intervention for Brain Health in underrepresented Elders (NIMBLE)” by </w:t>
      </w:r>
      <w:r w:rsidRPr="004526BE">
        <w:rPr>
          <w:rFonts w:asciiTheme="minorHAnsi" w:hAnsiTheme="minorHAnsi" w:cstheme="minorHAnsi"/>
          <w:szCs w:val="22"/>
        </w:rPr>
        <w:t>Kieran Reid, PhD MPH, Scientist / Assistant Professor USDA Human Nutrition Research Center on Aging Tufts University.</w:t>
      </w:r>
    </w:p>
    <w:p w14:paraId="06A3B347" w14:textId="77777777" w:rsidR="00860172" w:rsidRPr="004526BE" w:rsidRDefault="00860172" w:rsidP="00860172">
      <w:pPr>
        <w:pStyle w:val="ListParagraph"/>
        <w:ind w:left="1080"/>
        <w:rPr>
          <w:rFonts w:asciiTheme="minorHAnsi" w:hAnsiTheme="minorHAnsi" w:cstheme="minorHAnsi"/>
          <w:szCs w:val="22"/>
        </w:rPr>
      </w:pPr>
    </w:p>
    <w:p w14:paraId="7B64C4C1" w14:textId="77777777" w:rsidR="00860172" w:rsidRPr="004526BE" w:rsidRDefault="00860172" w:rsidP="009A24A5">
      <w:pPr>
        <w:pStyle w:val="ListParagraph"/>
        <w:numPr>
          <w:ilvl w:val="0"/>
          <w:numId w:val="18"/>
        </w:numPr>
        <w:rPr>
          <w:rFonts w:asciiTheme="minorHAnsi" w:hAnsiTheme="minorHAnsi" w:cstheme="minorHAnsi"/>
          <w:szCs w:val="22"/>
        </w:rPr>
      </w:pPr>
      <w:r w:rsidRPr="004526BE">
        <w:rPr>
          <w:rFonts w:asciiTheme="minorHAnsi" w:hAnsiTheme="minorHAnsi" w:cstheme="minorHAnsi"/>
          <w:szCs w:val="22"/>
        </w:rPr>
        <w:t xml:space="preserve">Age-related cognitive decline has a profound impact on the daily functioning of older adults, their families and healthcare systems. </w:t>
      </w:r>
    </w:p>
    <w:p w14:paraId="63DD0E8E" w14:textId="77777777" w:rsidR="00860172" w:rsidRPr="004526BE" w:rsidRDefault="00860172" w:rsidP="009A24A5">
      <w:pPr>
        <w:pStyle w:val="ListParagraph"/>
        <w:numPr>
          <w:ilvl w:val="0"/>
          <w:numId w:val="18"/>
        </w:numPr>
        <w:rPr>
          <w:rFonts w:asciiTheme="minorHAnsi" w:hAnsiTheme="minorHAnsi" w:cstheme="minorHAnsi"/>
          <w:szCs w:val="22"/>
        </w:rPr>
      </w:pPr>
      <w:r w:rsidRPr="004526BE">
        <w:rPr>
          <w:rFonts w:asciiTheme="minorHAnsi" w:hAnsiTheme="minorHAnsi" w:cstheme="minorHAnsi"/>
          <w:szCs w:val="22"/>
        </w:rPr>
        <w:t>Currently over 6 million US older adults are living with Alzheimer’s disease or a related dementia (ADRD).  This number will double by 2030 and more than triple by 2050.</w:t>
      </w:r>
    </w:p>
    <w:p w14:paraId="328453E6" w14:textId="77777777" w:rsidR="00860172" w:rsidRPr="004526BE" w:rsidRDefault="00860172" w:rsidP="009A24A5">
      <w:pPr>
        <w:pStyle w:val="ListParagraph"/>
        <w:numPr>
          <w:ilvl w:val="0"/>
          <w:numId w:val="18"/>
        </w:numPr>
        <w:rPr>
          <w:rFonts w:asciiTheme="minorHAnsi" w:hAnsiTheme="minorHAnsi" w:cstheme="minorHAnsi"/>
          <w:szCs w:val="22"/>
        </w:rPr>
      </w:pPr>
      <w:r w:rsidRPr="004526BE">
        <w:rPr>
          <w:rFonts w:asciiTheme="minorHAnsi" w:hAnsiTheme="minorHAnsi" w:cstheme="minorHAnsi"/>
          <w:szCs w:val="22"/>
        </w:rPr>
        <w:t xml:space="preserve">The impact of social interaction and environmental stimulation due to the COVID-19 pandemic may be detrimental to brain aging.  </w:t>
      </w:r>
    </w:p>
    <w:p w14:paraId="19937121" w14:textId="77777777" w:rsidR="00860172" w:rsidRPr="004526BE" w:rsidRDefault="00860172" w:rsidP="009A24A5">
      <w:pPr>
        <w:pStyle w:val="ListParagraph"/>
        <w:numPr>
          <w:ilvl w:val="0"/>
          <w:numId w:val="18"/>
        </w:numPr>
        <w:rPr>
          <w:rFonts w:asciiTheme="minorHAnsi" w:hAnsiTheme="minorHAnsi" w:cstheme="minorHAnsi"/>
          <w:szCs w:val="22"/>
        </w:rPr>
      </w:pPr>
      <w:r w:rsidRPr="004526BE">
        <w:rPr>
          <w:rFonts w:asciiTheme="minorHAnsi" w:hAnsiTheme="minorHAnsi" w:cstheme="minorHAnsi"/>
          <w:szCs w:val="22"/>
        </w:rPr>
        <w:t>ADRD is complex and multifactorial.  Targeting several risk factors and mechanisms simultaneously may be necessary to optimize preventative effects.</w:t>
      </w:r>
    </w:p>
    <w:p w14:paraId="4867B8E8" w14:textId="77777777" w:rsidR="00860172" w:rsidRPr="004526BE" w:rsidRDefault="00860172" w:rsidP="009A24A5">
      <w:pPr>
        <w:pStyle w:val="ListParagraph"/>
        <w:numPr>
          <w:ilvl w:val="0"/>
          <w:numId w:val="18"/>
        </w:numPr>
        <w:rPr>
          <w:rFonts w:asciiTheme="minorHAnsi" w:hAnsiTheme="minorHAnsi" w:cstheme="minorHAnsi"/>
          <w:szCs w:val="22"/>
        </w:rPr>
      </w:pPr>
      <w:r w:rsidRPr="004526BE">
        <w:rPr>
          <w:rFonts w:asciiTheme="minorHAnsi" w:hAnsiTheme="minorHAnsi" w:cstheme="minorHAnsi"/>
          <w:szCs w:val="22"/>
        </w:rPr>
        <w:lastRenderedPageBreak/>
        <w:t>The NIMBLE study seeks to:</w:t>
      </w:r>
    </w:p>
    <w:p w14:paraId="4E2D85C8" w14:textId="77777777" w:rsidR="00860172" w:rsidRPr="004526BE" w:rsidRDefault="00860172" w:rsidP="009A24A5">
      <w:pPr>
        <w:pStyle w:val="ListParagraph"/>
        <w:numPr>
          <w:ilvl w:val="1"/>
          <w:numId w:val="18"/>
        </w:numPr>
        <w:rPr>
          <w:rFonts w:asciiTheme="minorHAnsi" w:hAnsiTheme="minorHAnsi" w:cstheme="minorHAnsi"/>
          <w:szCs w:val="22"/>
        </w:rPr>
      </w:pPr>
      <w:r w:rsidRPr="004526BE">
        <w:rPr>
          <w:rFonts w:asciiTheme="minorHAnsi" w:hAnsiTheme="minorHAnsi" w:cstheme="minorHAnsi"/>
          <w:szCs w:val="22"/>
        </w:rPr>
        <w:t>Develop a remote /home based multicomponent intervention to reach underserved older adults at risk for cognitive decline</w:t>
      </w:r>
    </w:p>
    <w:p w14:paraId="437219E8" w14:textId="77777777" w:rsidR="00860172" w:rsidRPr="004526BE" w:rsidRDefault="00860172" w:rsidP="009A24A5">
      <w:pPr>
        <w:pStyle w:val="ListParagraph"/>
        <w:numPr>
          <w:ilvl w:val="1"/>
          <w:numId w:val="18"/>
        </w:numPr>
        <w:rPr>
          <w:rFonts w:asciiTheme="minorHAnsi" w:hAnsiTheme="minorHAnsi" w:cstheme="minorHAnsi"/>
          <w:szCs w:val="22"/>
        </w:rPr>
      </w:pPr>
      <w:r w:rsidRPr="004526BE">
        <w:rPr>
          <w:rFonts w:asciiTheme="minorHAnsi" w:hAnsiTheme="minorHAnsi" w:cstheme="minorHAnsi"/>
          <w:szCs w:val="22"/>
        </w:rPr>
        <w:t>Initially try to reach African American/Black and Latinx older adults in Greater Boston</w:t>
      </w:r>
    </w:p>
    <w:p w14:paraId="0B58A15E" w14:textId="77777777" w:rsidR="00860172" w:rsidRPr="004526BE" w:rsidRDefault="00860172" w:rsidP="009A24A5">
      <w:pPr>
        <w:pStyle w:val="ListParagraph"/>
        <w:numPr>
          <w:ilvl w:val="1"/>
          <w:numId w:val="18"/>
        </w:numPr>
        <w:rPr>
          <w:rFonts w:asciiTheme="minorHAnsi" w:hAnsiTheme="minorHAnsi" w:cstheme="minorHAnsi"/>
          <w:szCs w:val="22"/>
        </w:rPr>
      </w:pPr>
      <w:r w:rsidRPr="004526BE">
        <w:rPr>
          <w:rFonts w:asciiTheme="minorHAnsi" w:hAnsiTheme="minorHAnsi" w:cstheme="minorHAnsi"/>
          <w:szCs w:val="22"/>
        </w:rPr>
        <w:t>In Phase I, the overarching objective will be to develop, test and refine NIMBLE to demonstrate its initial feasibility.</w:t>
      </w:r>
    </w:p>
    <w:p w14:paraId="62333C95" w14:textId="77777777" w:rsidR="00860172" w:rsidRPr="004526BE" w:rsidRDefault="00860172" w:rsidP="009A24A5">
      <w:pPr>
        <w:pStyle w:val="ListParagraph"/>
        <w:numPr>
          <w:ilvl w:val="1"/>
          <w:numId w:val="18"/>
        </w:numPr>
        <w:rPr>
          <w:rFonts w:asciiTheme="minorHAnsi" w:hAnsiTheme="minorHAnsi" w:cstheme="minorHAnsi"/>
          <w:szCs w:val="22"/>
        </w:rPr>
      </w:pPr>
      <w:r w:rsidRPr="004526BE">
        <w:rPr>
          <w:rFonts w:asciiTheme="minorHAnsi" w:hAnsiTheme="minorHAnsi" w:cstheme="minorHAnsi"/>
          <w:szCs w:val="22"/>
        </w:rPr>
        <w:t>In Phase II, the overarching objective is to examine the effects of NIMBLE on cognitive performance and known ADRD lifestyle-related risk factors and identify “at-risk” older adults.</w:t>
      </w:r>
    </w:p>
    <w:p w14:paraId="62A80B20" w14:textId="77777777" w:rsidR="00860172" w:rsidRPr="004526BE" w:rsidRDefault="00860172" w:rsidP="009A24A5">
      <w:pPr>
        <w:pStyle w:val="ListParagraph"/>
        <w:numPr>
          <w:ilvl w:val="1"/>
          <w:numId w:val="18"/>
        </w:numPr>
        <w:rPr>
          <w:rFonts w:asciiTheme="minorHAnsi" w:hAnsiTheme="minorHAnsi" w:cstheme="minorHAnsi"/>
          <w:szCs w:val="22"/>
        </w:rPr>
      </w:pPr>
      <w:r w:rsidRPr="004526BE">
        <w:rPr>
          <w:rFonts w:asciiTheme="minorHAnsi" w:hAnsiTheme="minorHAnsi" w:cstheme="minorHAnsi"/>
          <w:szCs w:val="22"/>
        </w:rPr>
        <w:t xml:space="preserve">The intervention includes meal kit delivery, homebased physical activity, cognitive training, social engagement, and metabolic and vascular risk reduction as well as telehealth coaching from Tufts staff.  Participants are given an iPad and a </w:t>
      </w:r>
      <w:proofErr w:type="gramStart"/>
      <w:r w:rsidRPr="004526BE">
        <w:rPr>
          <w:rFonts w:asciiTheme="minorHAnsi" w:hAnsiTheme="minorHAnsi" w:cstheme="minorHAnsi"/>
          <w:szCs w:val="22"/>
        </w:rPr>
        <w:t>4 month</w:t>
      </w:r>
      <w:proofErr w:type="gramEnd"/>
      <w:r w:rsidRPr="004526BE">
        <w:rPr>
          <w:rFonts w:asciiTheme="minorHAnsi" w:hAnsiTheme="minorHAnsi" w:cstheme="minorHAnsi"/>
          <w:szCs w:val="22"/>
        </w:rPr>
        <w:t xml:space="preserve"> cellular plan.</w:t>
      </w:r>
    </w:p>
    <w:p w14:paraId="63BFB326" w14:textId="77777777" w:rsidR="00860172" w:rsidRPr="004526BE" w:rsidRDefault="00860172" w:rsidP="009A24A5">
      <w:pPr>
        <w:pStyle w:val="ListParagraph"/>
        <w:numPr>
          <w:ilvl w:val="1"/>
          <w:numId w:val="18"/>
        </w:numPr>
        <w:rPr>
          <w:rFonts w:asciiTheme="minorHAnsi" w:hAnsiTheme="minorHAnsi" w:cstheme="minorHAnsi"/>
          <w:szCs w:val="22"/>
        </w:rPr>
      </w:pPr>
      <w:r w:rsidRPr="004526BE">
        <w:rPr>
          <w:rFonts w:asciiTheme="minorHAnsi" w:hAnsiTheme="minorHAnsi" w:cstheme="minorHAnsi"/>
          <w:szCs w:val="22"/>
        </w:rPr>
        <w:t>The project period is October 2020-September 2025.</w:t>
      </w:r>
    </w:p>
    <w:p w14:paraId="4C48A18E" w14:textId="77777777" w:rsidR="00860172" w:rsidRPr="004526BE" w:rsidRDefault="00860172" w:rsidP="00860172">
      <w:pPr>
        <w:pStyle w:val="ListParagraph"/>
        <w:ind w:left="2520"/>
        <w:rPr>
          <w:rFonts w:asciiTheme="minorHAnsi" w:hAnsiTheme="minorHAnsi" w:cstheme="minorHAnsi"/>
          <w:szCs w:val="22"/>
        </w:rPr>
      </w:pPr>
    </w:p>
    <w:p w14:paraId="196A9BE1" w14:textId="77777777" w:rsidR="00860172" w:rsidRPr="004526BE" w:rsidRDefault="00860172" w:rsidP="009A24A5">
      <w:pPr>
        <w:pStyle w:val="ListParagraph"/>
        <w:numPr>
          <w:ilvl w:val="1"/>
          <w:numId w:val="17"/>
        </w:numPr>
        <w:rPr>
          <w:rFonts w:asciiTheme="minorHAnsi" w:eastAsia="Calibri" w:hAnsiTheme="minorHAnsi" w:cstheme="minorHAnsi"/>
          <w:szCs w:val="22"/>
        </w:rPr>
      </w:pPr>
      <w:r w:rsidRPr="004526BE">
        <w:rPr>
          <w:rFonts w:asciiTheme="minorHAnsi" w:hAnsiTheme="minorHAnsi" w:cstheme="minorHAnsi"/>
          <w:szCs w:val="22"/>
        </w:rPr>
        <w:t xml:space="preserve">Presentation of </w:t>
      </w:r>
      <w:r w:rsidRPr="004526BE">
        <w:rPr>
          <w:rFonts w:asciiTheme="minorHAnsi" w:eastAsia="Calibri" w:hAnsiTheme="minorHAnsi" w:cstheme="minorHAnsi"/>
          <w:szCs w:val="22"/>
        </w:rPr>
        <w:t xml:space="preserve">“Be a Good Nutrition Neighbor” Nutritional Health Awareness Campaign by Tiffany Nagle </w:t>
      </w:r>
    </w:p>
    <w:p w14:paraId="29EAD1AB" w14:textId="77777777" w:rsidR="00860172" w:rsidRPr="004526BE" w:rsidRDefault="00860172" w:rsidP="009A24A5">
      <w:pPr>
        <w:pStyle w:val="ListParagraph"/>
        <w:numPr>
          <w:ilvl w:val="0"/>
          <w:numId w:val="19"/>
        </w:numPr>
        <w:rPr>
          <w:rFonts w:asciiTheme="minorHAnsi" w:eastAsia="Calibri" w:hAnsiTheme="minorHAnsi" w:cstheme="minorHAnsi"/>
          <w:szCs w:val="22"/>
        </w:rPr>
      </w:pPr>
      <w:r w:rsidRPr="004526BE">
        <w:rPr>
          <w:rFonts w:asciiTheme="minorHAnsi" w:eastAsia="Calibri" w:hAnsiTheme="minorHAnsi" w:cstheme="minorHAnsi"/>
          <w:szCs w:val="22"/>
        </w:rPr>
        <w:t xml:space="preserve">#DoaCOVIDCheck: Q2 2020 Campaign Engagement &amp; Recap </w:t>
      </w:r>
    </w:p>
    <w:p w14:paraId="307A592D" w14:textId="77777777" w:rsidR="00860172" w:rsidRPr="004526BE" w:rsidRDefault="00860172" w:rsidP="009A24A5">
      <w:pPr>
        <w:pStyle w:val="ListParagraph"/>
        <w:numPr>
          <w:ilvl w:val="0"/>
          <w:numId w:val="19"/>
        </w:numPr>
        <w:rPr>
          <w:rFonts w:asciiTheme="minorHAnsi" w:eastAsia="Calibri" w:hAnsiTheme="minorHAnsi" w:cstheme="minorHAnsi"/>
          <w:szCs w:val="22"/>
        </w:rPr>
      </w:pPr>
      <w:r w:rsidRPr="004526BE">
        <w:rPr>
          <w:rFonts w:asciiTheme="minorHAnsi" w:eastAsia="Calibri" w:hAnsiTheme="minorHAnsi" w:cstheme="minorHAnsi"/>
          <w:szCs w:val="22"/>
        </w:rPr>
        <w:t>Q4 2020 Proposed Social Media Awareness Campaign: #BeaNutritionNeighbor:</w:t>
      </w:r>
    </w:p>
    <w:p w14:paraId="60BBD4D5" w14:textId="23A186E6" w:rsidR="00860172" w:rsidRPr="004526BE" w:rsidRDefault="00860172" w:rsidP="009A24A5">
      <w:pPr>
        <w:pStyle w:val="ListParagraph"/>
        <w:numPr>
          <w:ilvl w:val="1"/>
          <w:numId w:val="19"/>
        </w:numPr>
        <w:rPr>
          <w:rFonts w:asciiTheme="minorHAnsi" w:eastAsia="Calibri" w:hAnsiTheme="minorHAnsi" w:cstheme="minorHAnsi"/>
          <w:szCs w:val="22"/>
        </w:rPr>
      </w:pPr>
      <w:r w:rsidRPr="004526BE">
        <w:rPr>
          <w:rFonts w:asciiTheme="minorHAnsi" w:eastAsia="Calibri" w:hAnsiTheme="minorHAnsi" w:cstheme="minorHAnsi"/>
          <w:szCs w:val="22"/>
        </w:rPr>
        <w:t xml:space="preserve">Employ </w:t>
      </w:r>
      <w:r w:rsidR="000E03FE" w:rsidRPr="004526BE">
        <w:rPr>
          <w:rFonts w:asciiTheme="minorHAnsi" w:eastAsia="Calibri" w:hAnsiTheme="minorHAnsi" w:cstheme="minorHAnsi"/>
          <w:szCs w:val="22"/>
        </w:rPr>
        <w:t>similar grassroots</w:t>
      </w:r>
      <w:r w:rsidRPr="004526BE">
        <w:rPr>
          <w:rFonts w:asciiTheme="minorHAnsi" w:eastAsia="Calibri" w:hAnsiTheme="minorHAnsi" w:cstheme="minorHAnsi"/>
          <w:szCs w:val="22"/>
        </w:rPr>
        <w:t xml:space="preserve"> “surround sound” activation that again recognizes elder nutrition as a serious issue in Massachusetts </w:t>
      </w:r>
    </w:p>
    <w:p w14:paraId="20E0E624" w14:textId="77777777" w:rsidR="00860172" w:rsidRPr="004526BE" w:rsidRDefault="00860172" w:rsidP="009A24A5">
      <w:pPr>
        <w:pStyle w:val="ListParagraph"/>
        <w:numPr>
          <w:ilvl w:val="1"/>
          <w:numId w:val="19"/>
        </w:numPr>
        <w:rPr>
          <w:rFonts w:asciiTheme="minorHAnsi" w:eastAsia="Calibri" w:hAnsiTheme="minorHAnsi" w:cstheme="minorHAnsi"/>
          <w:szCs w:val="22"/>
        </w:rPr>
      </w:pPr>
      <w:r w:rsidRPr="004526BE">
        <w:rPr>
          <w:rFonts w:asciiTheme="minorHAnsi" w:eastAsia="Calibri" w:hAnsiTheme="minorHAnsi" w:cstheme="minorHAnsi"/>
          <w:szCs w:val="22"/>
        </w:rPr>
        <w:t>Bring together internal and external stakeholders engaged in the Massachusetts Malnutrition Commission and their contacts.</w:t>
      </w:r>
    </w:p>
    <w:p w14:paraId="6EE9C918" w14:textId="77777777" w:rsidR="00860172" w:rsidRPr="004526BE" w:rsidRDefault="00860172" w:rsidP="009A24A5">
      <w:pPr>
        <w:pStyle w:val="ListParagraph"/>
        <w:numPr>
          <w:ilvl w:val="1"/>
          <w:numId w:val="19"/>
        </w:numPr>
        <w:rPr>
          <w:rFonts w:asciiTheme="minorHAnsi" w:eastAsia="Calibri" w:hAnsiTheme="minorHAnsi" w:cstheme="minorHAnsi"/>
          <w:szCs w:val="22"/>
        </w:rPr>
      </w:pPr>
      <w:r w:rsidRPr="004526BE">
        <w:rPr>
          <w:rFonts w:asciiTheme="minorHAnsi" w:eastAsia="Calibri" w:hAnsiTheme="minorHAnsi" w:cstheme="minorHAnsi"/>
          <w:szCs w:val="22"/>
        </w:rPr>
        <w:t>Customize a social media toolkit for dissemination during the end of September and into Malnutrition Awareness Week (October 3-9, 2020)</w:t>
      </w:r>
    </w:p>
    <w:p w14:paraId="19D48BA4" w14:textId="77777777" w:rsidR="00860172" w:rsidRPr="004526BE" w:rsidRDefault="00860172" w:rsidP="009A24A5">
      <w:pPr>
        <w:pStyle w:val="ListParagraph"/>
        <w:numPr>
          <w:ilvl w:val="0"/>
          <w:numId w:val="19"/>
        </w:numPr>
        <w:rPr>
          <w:rFonts w:asciiTheme="minorHAnsi" w:eastAsia="Calibri" w:hAnsiTheme="minorHAnsi" w:cstheme="minorHAnsi"/>
          <w:szCs w:val="22"/>
        </w:rPr>
      </w:pPr>
      <w:r w:rsidRPr="004526BE">
        <w:rPr>
          <w:rFonts w:asciiTheme="minorHAnsi" w:eastAsia="Calibri" w:hAnsiTheme="minorHAnsi" w:cstheme="minorHAnsi"/>
          <w:szCs w:val="22"/>
        </w:rPr>
        <w:t>Key campaign messages to address during COVID</w:t>
      </w:r>
    </w:p>
    <w:p w14:paraId="09FDD80A" w14:textId="77777777" w:rsidR="00860172" w:rsidRPr="004526BE" w:rsidRDefault="00860172" w:rsidP="009A24A5">
      <w:pPr>
        <w:pStyle w:val="ListParagraph"/>
        <w:numPr>
          <w:ilvl w:val="1"/>
          <w:numId w:val="19"/>
        </w:numPr>
        <w:rPr>
          <w:rFonts w:asciiTheme="minorHAnsi" w:eastAsia="Calibri" w:hAnsiTheme="minorHAnsi" w:cstheme="minorHAnsi"/>
          <w:szCs w:val="22"/>
        </w:rPr>
      </w:pPr>
      <w:r w:rsidRPr="004526BE">
        <w:rPr>
          <w:rFonts w:asciiTheme="minorHAnsi" w:eastAsia="Calibri" w:hAnsiTheme="minorHAnsi" w:cstheme="minorHAnsi"/>
          <w:szCs w:val="22"/>
        </w:rPr>
        <w:t>Older adults are a vulnerable population who are already at risk for poor nutrition (malnutrition) because of increased risk from chronic disease and food insecurity.</w:t>
      </w:r>
    </w:p>
    <w:p w14:paraId="6A55B9B8" w14:textId="77777777" w:rsidR="00860172" w:rsidRPr="004526BE" w:rsidRDefault="00860172" w:rsidP="009A24A5">
      <w:pPr>
        <w:pStyle w:val="ListParagraph"/>
        <w:numPr>
          <w:ilvl w:val="1"/>
          <w:numId w:val="19"/>
        </w:numPr>
        <w:rPr>
          <w:rFonts w:asciiTheme="minorHAnsi" w:eastAsia="Calibri" w:hAnsiTheme="minorHAnsi" w:cstheme="minorHAnsi"/>
          <w:szCs w:val="22"/>
        </w:rPr>
      </w:pPr>
      <w:r w:rsidRPr="004526BE">
        <w:rPr>
          <w:rFonts w:asciiTheme="minorHAnsi" w:eastAsia="Calibri" w:hAnsiTheme="minorHAnsi" w:cstheme="minorHAnsi"/>
          <w:szCs w:val="22"/>
        </w:rPr>
        <w:t>Social isolation resulting from social distancing will compound the risk for malnutrition.</w:t>
      </w:r>
    </w:p>
    <w:p w14:paraId="75C2A99F" w14:textId="77777777" w:rsidR="00860172" w:rsidRPr="004526BE" w:rsidRDefault="00860172" w:rsidP="009A24A5">
      <w:pPr>
        <w:pStyle w:val="ListParagraph"/>
        <w:numPr>
          <w:ilvl w:val="1"/>
          <w:numId w:val="19"/>
        </w:numPr>
        <w:rPr>
          <w:rFonts w:asciiTheme="minorHAnsi" w:eastAsia="Calibri" w:hAnsiTheme="minorHAnsi" w:cstheme="minorHAnsi"/>
          <w:szCs w:val="22"/>
        </w:rPr>
      </w:pPr>
      <w:r w:rsidRPr="004526BE">
        <w:rPr>
          <w:rFonts w:asciiTheme="minorHAnsi" w:eastAsia="Calibri" w:hAnsiTheme="minorHAnsi" w:cstheme="minorHAnsi"/>
          <w:szCs w:val="22"/>
        </w:rPr>
        <w:t>Malnutrition impacts immunity and the ability to fight and recover from infections and acute illnesses, which makes nutrition more important than ever during the current crisis.</w:t>
      </w:r>
    </w:p>
    <w:p w14:paraId="47F23A8A" w14:textId="77777777" w:rsidR="00860172" w:rsidRPr="004526BE" w:rsidRDefault="00860172" w:rsidP="009A24A5">
      <w:pPr>
        <w:pStyle w:val="ListParagraph"/>
        <w:numPr>
          <w:ilvl w:val="1"/>
          <w:numId w:val="19"/>
        </w:numPr>
        <w:rPr>
          <w:rFonts w:asciiTheme="minorHAnsi" w:eastAsia="Calibri" w:hAnsiTheme="minorHAnsi" w:cstheme="minorHAnsi"/>
          <w:szCs w:val="22"/>
        </w:rPr>
      </w:pPr>
      <w:r w:rsidRPr="004526BE">
        <w:rPr>
          <w:rFonts w:asciiTheme="minorHAnsi" w:eastAsia="Calibri" w:hAnsiTheme="minorHAnsi" w:cstheme="minorHAnsi"/>
          <w:szCs w:val="22"/>
        </w:rPr>
        <w:t>"Be a Nutrition Neighbor" underscores the needs of the population we are trying to advocate for (43.1 percent live alone, 36.5 percent live in rural areas--making COVID-appropriate neighborly check-ins even more important</w:t>
      </w:r>
    </w:p>
    <w:p w14:paraId="32BC8AB0" w14:textId="77777777" w:rsidR="00860172" w:rsidRPr="004526BE" w:rsidRDefault="00860172" w:rsidP="009A24A5">
      <w:pPr>
        <w:pStyle w:val="ListParagraph"/>
        <w:numPr>
          <w:ilvl w:val="0"/>
          <w:numId w:val="19"/>
        </w:numPr>
        <w:rPr>
          <w:rFonts w:asciiTheme="minorHAnsi" w:eastAsia="Calibri" w:hAnsiTheme="minorHAnsi" w:cstheme="minorHAnsi"/>
          <w:szCs w:val="22"/>
        </w:rPr>
      </w:pPr>
      <w:r w:rsidRPr="004526BE">
        <w:rPr>
          <w:rFonts w:asciiTheme="minorHAnsi" w:eastAsia="Calibri" w:hAnsiTheme="minorHAnsi" w:cstheme="minorHAnsi"/>
          <w:szCs w:val="22"/>
        </w:rPr>
        <w:t>Tiffany reviewed #BeaNutritionNeighbor shareable DRAFT Digital Tools including memes, infographics and Facebook frames.</w:t>
      </w:r>
    </w:p>
    <w:p w14:paraId="06215184" w14:textId="77777777" w:rsidR="00860172" w:rsidRPr="004526BE" w:rsidRDefault="00860172" w:rsidP="009A24A5">
      <w:pPr>
        <w:pStyle w:val="ListParagraph"/>
        <w:numPr>
          <w:ilvl w:val="0"/>
          <w:numId w:val="19"/>
        </w:numPr>
        <w:rPr>
          <w:rFonts w:asciiTheme="minorHAnsi" w:eastAsia="Calibri" w:hAnsiTheme="minorHAnsi" w:cstheme="minorHAnsi"/>
          <w:szCs w:val="22"/>
        </w:rPr>
      </w:pPr>
      <w:r w:rsidRPr="004526BE">
        <w:rPr>
          <w:rFonts w:asciiTheme="minorHAnsi" w:eastAsia="Calibri" w:hAnsiTheme="minorHAnsi" w:cstheme="minorHAnsi"/>
          <w:szCs w:val="22"/>
        </w:rPr>
        <w:t>Next steps include creating an “Agreement on a Call to Action” and identification of a landing page for state resources similar to DMT’s #DoaCOVIDCheck</w:t>
      </w:r>
    </w:p>
    <w:p w14:paraId="4740E4AF" w14:textId="77777777" w:rsidR="00860172" w:rsidRPr="004526BE" w:rsidRDefault="00860172" w:rsidP="00860172">
      <w:pPr>
        <w:pStyle w:val="ListParagraph"/>
        <w:rPr>
          <w:rFonts w:asciiTheme="minorHAnsi" w:eastAsia="Calibri" w:hAnsiTheme="minorHAnsi" w:cstheme="minorHAnsi"/>
          <w:szCs w:val="22"/>
        </w:rPr>
      </w:pPr>
    </w:p>
    <w:p w14:paraId="1F91DC1A" w14:textId="77777777" w:rsidR="00860172" w:rsidRPr="004526BE" w:rsidRDefault="00860172" w:rsidP="009A24A5">
      <w:pPr>
        <w:pStyle w:val="ListParagraph"/>
        <w:numPr>
          <w:ilvl w:val="1"/>
          <w:numId w:val="17"/>
        </w:numPr>
        <w:rPr>
          <w:rFonts w:asciiTheme="minorHAnsi" w:eastAsia="Calibri" w:hAnsiTheme="minorHAnsi" w:cstheme="minorHAnsi"/>
          <w:szCs w:val="22"/>
        </w:rPr>
      </w:pPr>
      <w:r w:rsidRPr="004526BE">
        <w:rPr>
          <w:rFonts w:asciiTheme="minorHAnsi" w:eastAsia="Calibri" w:hAnsiTheme="minorHAnsi" w:cstheme="minorHAnsi"/>
          <w:szCs w:val="22"/>
        </w:rPr>
        <w:t>Member report: COVID-19 impact</w:t>
      </w:r>
    </w:p>
    <w:p w14:paraId="39B592B5" w14:textId="77777777" w:rsidR="00860172" w:rsidRPr="004526BE" w:rsidRDefault="00860172" w:rsidP="004526BE">
      <w:pPr>
        <w:pStyle w:val="ListParagraph"/>
        <w:numPr>
          <w:ilvl w:val="1"/>
          <w:numId w:val="27"/>
        </w:numPr>
        <w:ind w:hanging="90"/>
        <w:rPr>
          <w:rFonts w:asciiTheme="minorHAnsi" w:eastAsia="Calibri" w:hAnsiTheme="minorHAnsi" w:cstheme="minorHAnsi"/>
          <w:szCs w:val="22"/>
        </w:rPr>
      </w:pPr>
      <w:r w:rsidRPr="004526BE">
        <w:rPr>
          <w:rFonts w:asciiTheme="minorHAnsi" w:eastAsia="Calibri" w:hAnsiTheme="minorHAnsi" w:cstheme="minorHAnsi"/>
          <w:szCs w:val="22"/>
        </w:rPr>
        <w:t>Carole Malone (EOEA): Mass Grown Farm Exchange platform was launched</w:t>
      </w:r>
      <w:r w:rsidRPr="004526BE">
        <w:rPr>
          <w:rFonts w:asciiTheme="minorHAnsi" w:hAnsiTheme="minorHAnsi" w:cstheme="minorHAnsi"/>
          <w:szCs w:val="22"/>
        </w:rPr>
        <w:t xml:space="preserve">.  It </w:t>
      </w:r>
      <w:r w:rsidRPr="004526BE">
        <w:rPr>
          <w:rFonts w:asciiTheme="minorHAnsi" w:eastAsia="Calibri" w:hAnsiTheme="minorHAnsi" w:cstheme="minorHAnsi"/>
          <w:szCs w:val="22"/>
        </w:rPr>
        <w:t>assists farmers, fishers, food buyers, and ag-related businesses to connect, exchange, and find products and services. Also, the EOEA nutrition program team has been participating in the cross-agency Food Security Task Force. Through the work of the task force, a Food Assistance Decision Tree was recently launched to help residents in need determine which programs they might be eligible for.  The Food Assistance Decision Tree tool can be accessed at mass.gov/</w:t>
      </w:r>
      <w:proofErr w:type="spellStart"/>
      <w:r w:rsidRPr="004526BE">
        <w:rPr>
          <w:rFonts w:asciiTheme="minorHAnsi" w:eastAsia="Calibri" w:hAnsiTheme="minorHAnsi" w:cstheme="minorHAnsi"/>
          <w:szCs w:val="22"/>
        </w:rPr>
        <w:t>findfoodhelp</w:t>
      </w:r>
      <w:proofErr w:type="spellEnd"/>
      <w:r w:rsidRPr="004526BE">
        <w:rPr>
          <w:rFonts w:asciiTheme="minorHAnsi" w:eastAsia="Calibri" w:hAnsiTheme="minorHAnsi" w:cstheme="minorHAnsi"/>
          <w:szCs w:val="22"/>
        </w:rPr>
        <w:t>.</w:t>
      </w:r>
    </w:p>
    <w:p w14:paraId="05CA0B9D" w14:textId="0501548D" w:rsidR="00860172" w:rsidRPr="004526BE" w:rsidRDefault="00860172" w:rsidP="004526BE">
      <w:pPr>
        <w:pStyle w:val="ListParagraph"/>
        <w:numPr>
          <w:ilvl w:val="1"/>
          <w:numId w:val="27"/>
        </w:numPr>
        <w:tabs>
          <w:tab w:val="left" w:pos="1800"/>
        </w:tabs>
        <w:spacing w:after="160" w:line="259" w:lineRule="auto"/>
        <w:ind w:hanging="90"/>
        <w:rPr>
          <w:rFonts w:asciiTheme="minorHAnsi" w:eastAsia="Calibri" w:hAnsiTheme="minorHAnsi" w:cstheme="minorHAnsi"/>
          <w:szCs w:val="22"/>
        </w:rPr>
      </w:pPr>
      <w:r w:rsidRPr="004526BE">
        <w:rPr>
          <w:rFonts w:asciiTheme="minorHAnsi" w:eastAsia="Calibri" w:hAnsiTheme="minorHAnsi" w:cstheme="minorHAnsi"/>
          <w:szCs w:val="22"/>
        </w:rPr>
        <w:lastRenderedPageBreak/>
        <w:t xml:space="preserve">Shirley Chao (EOEA): </w:t>
      </w:r>
      <w:r w:rsidR="007E7EA3" w:rsidRPr="004526BE">
        <w:rPr>
          <w:rFonts w:asciiTheme="minorHAnsi" w:eastAsia="Calibri" w:hAnsiTheme="minorHAnsi" w:cstheme="minorHAnsi"/>
          <w:szCs w:val="22"/>
        </w:rPr>
        <w:t xml:space="preserve">Food security is the most important issue. </w:t>
      </w:r>
      <w:r w:rsidR="007E7EA3" w:rsidRPr="004526BE">
        <w:rPr>
          <w:rFonts w:asciiTheme="minorHAnsi" w:hAnsiTheme="minorHAnsi" w:cstheme="minorHAnsi"/>
          <w:szCs w:val="22"/>
        </w:rPr>
        <w:t>Home meal delivery increased 50% to 40,000 meals daily, congregate meal programs shifted to grab and go offerings (averaging 2000 daily)</w:t>
      </w:r>
      <w:r w:rsidR="002F3E83">
        <w:rPr>
          <w:rFonts w:asciiTheme="minorHAnsi" w:hAnsiTheme="minorHAnsi" w:cstheme="minorHAnsi"/>
          <w:szCs w:val="22"/>
        </w:rPr>
        <w:t>,</w:t>
      </w:r>
      <w:r w:rsidR="007E7EA3" w:rsidRPr="004526BE">
        <w:rPr>
          <w:rFonts w:asciiTheme="minorHAnsi" w:hAnsiTheme="minorHAnsi" w:cstheme="minorHAnsi"/>
          <w:szCs w:val="22"/>
        </w:rPr>
        <w:t xml:space="preserve"> and</w:t>
      </w:r>
      <w:r w:rsidR="002F3E83">
        <w:rPr>
          <w:rFonts w:asciiTheme="minorHAnsi" w:hAnsiTheme="minorHAnsi" w:cstheme="minorHAnsi"/>
          <w:szCs w:val="22"/>
        </w:rPr>
        <w:t xml:space="preserve"> programs stood up</w:t>
      </w:r>
      <w:r w:rsidR="007E7EA3" w:rsidRPr="004526BE">
        <w:rPr>
          <w:rFonts w:asciiTheme="minorHAnsi" w:hAnsiTheme="minorHAnsi" w:cstheme="minorHAnsi"/>
          <w:szCs w:val="22"/>
        </w:rPr>
        <w:t xml:space="preserve"> mobile markets with “Senior on the Go” buses providing </w:t>
      </w:r>
      <w:r w:rsidR="002F3E83">
        <w:rPr>
          <w:rFonts w:asciiTheme="minorHAnsi" w:hAnsiTheme="minorHAnsi" w:cstheme="minorHAnsi"/>
          <w:szCs w:val="22"/>
        </w:rPr>
        <w:t>transport</w:t>
      </w:r>
      <w:r w:rsidR="007E7EA3" w:rsidRPr="004526BE">
        <w:rPr>
          <w:rFonts w:asciiTheme="minorHAnsi" w:hAnsiTheme="minorHAnsi" w:cstheme="minorHAnsi"/>
          <w:szCs w:val="22"/>
        </w:rPr>
        <w:t xml:space="preserve">. The Commonwealth used </w:t>
      </w:r>
      <w:r w:rsidR="002F3E83">
        <w:rPr>
          <w:rFonts w:asciiTheme="minorHAnsi" w:hAnsiTheme="minorHAnsi" w:cstheme="minorHAnsi"/>
          <w:szCs w:val="22"/>
        </w:rPr>
        <w:t xml:space="preserve">the </w:t>
      </w:r>
      <w:r w:rsidR="007E7EA3" w:rsidRPr="004526BE">
        <w:rPr>
          <w:rFonts w:asciiTheme="minorHAnsi" w:hAnsiTheme="minorHAnsi" w:cstheme="minorHAnsi"/>
          <w:szCs w:val="22"/>
        </w:rPr>
        <w:t>federal government’s Family First Coronavirus Respond Act (FFCRA) funds to distribute 7 days of frozen or shelf stable meals to 85,000 seniors and participated in the US Department of Agriculture Farmers to Families food box program, completing two rounds of deliveries to over 34,000 seniors in need in the community by September.</w:t>
      </w:r>
    </w:p>
    <w:p w14:paraId="332C420E" w14:textId="77777777" w:rsidR="00860172" w:rsidRPr="004526BE" w:rsidRDefault="00860172" w:rsidP="004526BE">
      <w:pPr>
        <w:pStyle w:val="ListParagraph"/>
        <w:numPr>
          <w:ilvl w:val="1"/>
          <w:numId w:val="27"/>
        </w:numPr>
        <w:ind w:hanging="90"/>
        <w:rPr>
          <w:rFonts w:asciiTheme="minorHAnsi" w:eastAsia="Calibri" w:hAnsiTheme="minorHAnsi" w:cstheme="minorHAnsi"/>
          <w:szCs w:val="22"/>
        </w:rPr>
      </w:pPr>
      <w:r w:rsidRPr="004526BE">
        <w:rPr>
          <w:rFonts w:asciiTheme="minorHAnsi" w:eastAsia="Calibri" w:hAnsiTheme="minorHAnsi" w:cstheme="minorHAnsi"/>
          <w:szCs w:val="22"/>
        </w:rPr>
        <w:t>Amy Sheeley (EOEA): Materials including slide presentations and menu backs related to nutrition and food safety during the pandemic were distributed to the local nutrition programs.  Programs are implementing remote nutrition education to seniors.</w:t>
      </w:r>
    </w:p>
    <w:p w14:paraId="0FD95EFD" w14:textId="477362E1" w:rsidR="000E03FE" w:rsidRDefault="000E03FE" w:rsidP="004526BE">
      <w:pPr>
        <w:pStyle w:val="ListParagraph"/>
        <w:numPr>
          <w:ilvl w:val="1"/>
          <w:numId w:val="27"/>
        </w:numPr>
        <w:ind w:hanging="90"/>
        <w:rPr>
          <w:rFonts w:asciiTheme="minorHAnsi" w:eastAsia="Calibri" w:hAnsiTheme="minorHAnsi" w:cstheme="minorHAnsi"/>
          <w:szCs w:val="22"/>
        </w:rPr>
      </w:pPr>
      <w:r>
        <w:rPr>
          <w:rFonts w:asciiTheme="minorHAnsi" w:eastAsia="Calibri" w:hAnsiTheme="minorHAnsi" w:cstheme="minorHAnsi"/>
          <w:szCs w:val="22"/>
        </w:rPr>
        <w:t xml:space="preserve">Pam Hunt (N. </w:t>
      </w:r>
      <w:proofErr w:type="spellStart"/>
      <w:r>
        <w:rPr>
          <w:rFonts w:asciiTheme="minorHAnsi" w:eastAsia="Calibri" w:hAnsiTheme="minorHAnsi" w:cstheme="minorHAnsi"/>
          <w:szCs w:val="22"/>
        </w:rPr>
        <w:t>Atteboro</w:t>
      </w:r>
      <w:proofErr w:type="spellEnd"/>
      <w:r>
        <w:rPr>
          <w:rFonts w:asciiTheme="minorHAnsi" w:eastAsia="Calibri" w:hAnsiTheme="minorHAnsi" w:cstheme="minorHAnsi"/>
          <w:szCs w:val="22"/>
        </w:rPr>
        <w:t xml:space="preserve"> COA) </w:t>
      </w:r>
      <w:r w:rsidRPr="000E03FE">
        <w:rPr>
          <w:rFonts w:asciiTheme="minorHAnsi" w:eastAsia="Calibri" w:hAnsiTheme="minorHAnsi" w:cstheme="minorHAnsi"/>
          <w:szCs w:val="22"/>
        </w:rPr>
        <w:t>COAs have many increases in number of participants receiving home-delivered meals and many started grab-and-go meals due to congregate meal sites being closed. Many COAs are providing a weekly bag of groceries and/or pantry items and have had 2-4 federal food box distributions. Food insecurity is being addressed throughout the Commonwealth.</w:t>
      </w:r>
    </w:p>
    <w:p w14:paraId="43EED985" w14:textId="30A528E2" w:rsidR="00860172" w:rsidRPr="004526BE" w:rsidRDefault="000E03FE" w:rsidP="004526BE">
      <w:pPr>
        <w:pStyle w:val="ListParagraph"/>
        <w:numPr>
          <w:ilvl w:val="1"/>
          <w:numId w:val="27"/>
        </w:numPr>
        <w:ind w:hanging="90"/>
        <w:rPr>
          <w:rFonts w:asciiTheme="minorHAnsi" w:eastAsia="Calibri" w:hAnsiTheme="minorHAnsi" w:cstheme="minorHAnsi"/>
          <w:szCs w:val="22"/>
        </w:rPr>
      </w:pPr>
      <w:r>
        <w:rPr>
          <w:rFonts w:asciiTheme="minorHAnsi" w:eastAsia="Calibri" w:hAnsiTheme="minorHAnsi" w:cstheme="minorHAnsi"/>
          <w:szCs w:val="22"/>
        </w:rPr>
        <w:t xml:space="preserve"> </w:t>
      </w:r>
      <w:r w:rsidR="00860172" w:rsidRPr="004526BE">
        <w:rPr>
          <w:rFonts w:asciiTheme="minorHAnsi" w:eastAsia="Calibri" w:hAnsiTheme="minorHAnsi" w:cstheme="minorHAnsi"/>
          <w:szCs w:val="22"/>
        </w:rPr>
        <w:t>Margery Gann (ETHOS): Program saw approximately 50% increase in home delivered meals.  Agency received a large Boston Resiliency grant allowing the program to provide meals to those under 60.</w:t>
      </w:r>
    </w:p>
    <w:p w14:paraId="3D1B9344" w14:textId="116EDEC6" w:rsidR="00860172" w:rsidRPr="004526BE" w:rsidRDefault="00860172" w:rsidP="004526BE">
      <w:pPr>
        <w:pStyle w:val="ListParagraph"/>
        <w:numPr>
          <w:ilvl w:val="1"/>
          <w:numId w:val="27"/>
        </w:numPr>
        <w:ind w:hanging="90"/>
        <w:rPr>
          <w:rFonts w:asciiTheme="minorHAnsi" w:eastAsia="Calibri" w:hAnsiTheme="minorHAnsi" w:cstheme="minorHAnsi"/>
          <w:szCs w:val="22"/>
        </w:rPr>
      </w:pPr>
      <w:r w:rsidRPr="004526BE">
        <w:rPr>
          <w:rFonts w:asciiTheme="minorHAnsi" w:eastAsia="Calibri" w:hAnsiTheme="minorHAnsi" w:cstheme="minorHAnsi"/>
          <w:szCs w:val="22"/>
        </w:rPr>
        <w:t xml:space="preserve">Kris </w:t>
      </w:r>
      <w:proofErr w:type="spellStart"/>
      <w:r w:rsidRPr="004526BE">
        <w:rPr>
          <w:rFonts w:asciiTheme="minorHAnsi" w:eastAsia="Calibri" w:hAnsiTheme="minorHAnsi" w:cstheme="minorHAnsi"/>
          <w:szCs w:val="22"/>
        </w:rPr>
        <w:t>Mogensen</w:t>
      </w:r>
      <w:proofErr w:type="spellEnd"/>
      <w:r w:rsidRPr="004526BE">
        <w:rPr>
          <w:rFonts w:asciiTheme="minorHAnsi" w:eastAsia="Calibri" w:hAnsiTheme="minorHAnsi" w:cstheme="minorHAnsi"/>
          <w:szCs w:val="22"/>
        </w:rPr>
        <w:t xml:space="preserve"> (BWH): Many floors of the hospital were converted to ICUs to handle the influx of COVID patients with many of the most critical be</w:t>
      </w:r>
      <w:r w:rsidR="00E8686D">
        <w:rPr>
          <w:rFonts w:asciiTheme="minorHAnsi" w:eastAsia="Calibri" w:hAnsiTheme="minorHAnsi" w:cstheme="minorHAnsi"/>
          <w:szCs w:val="22"/>
        </w:rPr>
        <w:t>gin</w:t>
      </w:r>
      <w:r w:rsidRPr="004526BE">
        <w:rPr>
          <w:rFonts w:asciiTheme="minorHAnsi" w:eastAsia="Calibri" w:hAnsiTheme="minorHAnsi" w:cstheme="minorHAnsi"/>
          <w:szCs w:val="22"/>
        </w:rPr>
        <w:t xml:space="preserve"> over 65 years of age.  </w:t>
      </w:r>
    </w:p>
    <w:p w14:paraId="65ED6A46" w14:textId="382FE297" w:rsidR="00860172" w:rsidRPr="004526BE" w:rsidRDefault="002D1D7A" w:rsidP="004526BE">
      <w:pPr>
        <w:pStyle w:val="ListParagraph"/>
        <w:numPr>
          <w:ilvl w:val="1"/>
          <w:numId w:val="27"/>
        </w:numPr>
        <w:ind w:hanging="90"/>
        <w:rPr>
          <w:rFonts w:asciiTheme="minorHAnsi" w:eastAsia="Calibri" w:hAnsiTheme="minorHAnsi" w:cstheme="minorHAnsi"/>
          <w:szCs w:val="22"/>
        </w:rPr>
      </w:pPr>
      <w:r w:rsidRPr="002D1D7A">
        <w:rPr>
          <w:rFonts w:asciiTheme="minorHAnsi" w:eastAsia="Calibri" w:hAnsiTheme="minorHAnsi" w:cstheme="minorHAnsi"/>
          <w:szCs w:val="22"/>
        </w:rPr>
        <w:t>Diana Hoek (DPH): The WIC Nutrition Program is providing remote services until at least Sept. 30th., There was a rapid influx of applications in April which leveled out during the summer.  Program caseload increased by about eight percent</w:t>
      </w:r>
    </w:p>
    <w:p w14:paraId="6012DFB6" w14:textId="77777777" w:rsidR="00860172" w:rsidRPr="004526BE" w:rsidRDefault="00860172" w:rsidP="004526BE">
      <w:pPr>
        <w:pStyle w:val="ListParagraph"/>
        <w:numPr>
          <w:ilvl w:val="1"/>
          <w:numId w:val="27"/>
        </w:numPr>
        <w:ind w:hanging="90"/>
        <w:rPr>
          <w:rFonts w:asciiTheme="minorHAnsi" w:eastAsia="Calibri" w:hAnsiTheme="minorHAnsi" w:cstheme="minorHAnsi"/>
          <w:szCs w:val="22"/>
        </w:rPr>
      </w:pPr>
      <w:r w:rsidRPr="004526BE">
        <w:rPr>
          <w:rFonts w:asciiTheme="minorHAnsi" w:eastAsia="Calibri" w:hAnsiTheme="minorHAnsi" w:cstheme="minorHAnsi"/>
          <w:szCs w:val="22"/>
        </w:rPr>
        <w:t>Linnea Hagberg (</w:t>
      </w:r>
      <w:proofErr w:type="spellStart"/>
      <w:r w:rsidRPr="004526BE">
        <w:rPr>
          <w:rFonts w:asciiTheme="minorHAnsi" w:eastAsia="Calibri" w:hAnsiTheme="minorHAnsi" w:cstheme="minorHAnsi"/>
          <w:szCs w:val="22"/>
        </w:rPr>
        <w:t>SeniorCare</w:t>
      </w:r>
      <w:proofErr w:type="spellEnd"/>
      <w:r w:rsidRPr="004526BE">
        <w:rPr>
          <w:rFonts w:asciiTheme="minorHAnsi" w:eastAsia="Calibri" w:hAnsiTheme="minorHAnsi" w:cstheme="minorHAnsi"/>
          <w:szCs w:val="22"/>
        </w:rPr>
        <w:t xml:space="preserve">): Program has weekly calls with COAs, providing contactless deliveries.  </w:t>
      </w:r>
    </w:p>
    <w:p w14:paraId="4F1D329E" w14:textId="6DC34B9F" w:rsidR="00860172" w:rsidRPr="004526BE" w:rsidRDefault="00860172" w:rsidP="004526BE">
      <w:pPr>
        <w:pStyle w:val="ListParagraph"/>
        <w:numPr>
          <w:ilvl w:val="1"/>
          <w:numId w:val="27"/>
        </w:numPr>
        <w:ind w:hanging="90"/>
        <w:rPr>
          <w:rFonts w:asciiTheme="minorHAnsi" w:eastAsia="Calibri" w:hAnsiTheme="minorHAnsi" w:cstheme="minorHAnsi"/>
          <w:szCs w:val="22"/>
        </w:rPr>
      </w:pPr>
      <w:r w:rsidRPr="004526BE">
        <w:rPr>
          <w:rFonts w:asciiTheme="minorHAnsi" w:eastAsia="Calibri" w:hAnsiTheme="minorHAnsi" w:cstheme="minorHAnsi"/>
          <w:szCs w:val="22"/>
        </w:rPr>
        <w:t>Dalia Cohen: Home delivered meals increased drastically.  Wellness checks have been critical, provid</w:t>
      </w:r>
      <w:r w:rsidR="002D1D7A">
        <w:rPr>
          <w:rFonts w:asciiTheme="minorHAnsi" w:eastAsia="Calibri" w:hAnsiTheme="minorHAnsi" w:cstheme="minorHAnsi"/>
          <w:szCs w:val="22"/>
        </w:rPr>
        <w:t>ed</w:t>
      </w:r>
      <w:r w:rsidRPr="004526BE">
        <w:rPr>
          <w:rFonts w:asciiTheme="minorHAnsi" w:eastAsia="Calibri" w:hAnsiTheme="minorHAnsi" w:cstheme="minorHAnsi"/>
          <w:szCs w:val="22"/>
        </w:rPr>
        <w:t xml:space="preserve"> by phone when necessary.  “Grab and go” participation at meal sites has increased.  There has been higher than usual demand for Farmer’s Market Program coupons.</w:t>
      </w:r>
    </w:p>
    <w:p w14:paraId="2E2BA7A6" w14:textId="3161625A" w:rsidR="00860172" w:rsidRPr="004526BE" w:rsidRDefault="006770B5" w:rsidP="004526BE">
      <w:pPr>
        <w:pStyle w:val="ListParagraph"/>
        <w:numPr>
          <w:ilvl w:val="1"/>
          <w:numId w:val="27"/>
        </w:numPr>
        <w:ind w:hanging="90"/>
        <w:rPr>
          <w:rFonts w:asciiTheme="minorHAnsi" w:eastAsia="Calibri" w:hAnsiTheme="minorHAnsi" w:cstheme="minorHAnsi"/>
          <w:szCs w:val="22"/>
        </w:rPr>
      </w:pPr>
      <w:r>
        <w:rPr>
          <w:rFonts w:asciiTheme="minorHAnsi" w:eastAsia="Calibri" w:hAnsiTheme="minorHAnsi" w:cstheme="minorHAnsi"/>
          <w:szCs w:val="22"/>
        </w:rPr>
        <w:t xml:space="preserve">Pam Hunt (MCOA) and </w:t>
      </w:r>
      <w:r w:rsidR="00860172" w:rsidRPr="004526BE">
        <w:rPr>
          <w:rFonts w:asciiTheme="minorHAnsi" w:eastAsia="Calibri" w:hAnsiTheme="minorHAnsi" w:cstheme="minorHAnsi"/>
          <w:szCs w:val="22"/>
        </w:rPr>
        <w:t xml:space="preserve">Tara </w:t>
      </w:r>
      <w:proofErr w:type="spellStart"/>
      <w:r w:rsidR="00860172" w:rsidRPr="004526BE">
        <w:rPr>
          <w:rFonts w:asciiTheme="minorHAnsi" w:eastAsia="Calibri" w:hAnsiTheme="minorHAnsi" w:cstheme="minorHAnsi"/>
          <w:szCs w:val="22"/>
        </w:rPr>
        <w:t>Hammes</w:t>
      </w:r>
      <w:proofErr w:type="spellEnd"/>
      <w:r w:rsidR="00860172" w:rsidRPr="004526BE">
        <w:rPr>
          <w:rFonts w:asciiTheme="minorHAnsi" w:eastAsia="Calibri" w:hAnsiTheme="minorHAnsi" w:cstheme="minorHAnsi"/>
          <w:szCs w:val="22"/>
        </w:rPr>
        <w:t xml:space="preserve"> (MCOA): MCOA has been hosting regional calls to share information.  The website has a COVID-19 information section as well as nutrition updates and a nutrition advocacy page.  8 COA’s have become SNAP partners with another 15 to being in January.</w:t>
      </w:r>
    </w:p>
    <w:p w14:paraId="4F7782AC" w14:textId="77777777" w:rsidR="00911FEA" w:rsidRDefault="00860172" w:rsidP="004526BE">
      <w:pPr>
        <w:pStyle w:val="ListParagraph"/>
        <w:numPr>
          <w:ilvl w:val="1"/>
          <w:numId w:val="27"/>
        </w:numPr>
        <w:ind w:hanging="90"/>
        <w:rPr>
          <w:rFonts w:asciiTheme="minorHAnsi" w:eastAsia="Calibri" w:hAnsiTheme="minorHAnsi" w:cstheme="minorHAnsi"/>
          <w:szCs w:val="22"/>
        </w:rPr>
      </w:pPr>
      <w:proofErr w:type="spellStart"/>
      <w:r w:rsidRPr="004526BE">
        <w:rPr>
          <w:rFonts w:asciiTheme="minorHAnsi" w:eastAsia="Calibri" w:hAnsiTheme="minorHAnsi" w:cstheme="minorHAnsi"/>
          <w:szCs w:val="22"/>
        </w:rPr>
        <w:t>Milaina</w:t>
      </w:r>
      <w:proofErr w:type="spellEnd"/>
      <w:r w:rsidRPr="004526BE">
        <w:rPr>
          <w:rFonts w:asciiTheme="minorHAnsi" w:eastAsia="Calibri" w:hAnsiTheme="minorHAnsi" w:cstheme="minorHAnsi"/>
          <w:szCs w:val="22"/>
        </w:rPr>
        <w:t xml:space="preserve"> </w:t>
      </w:r>
      <w:proofErr w:type="spellStart"/>
      <w:r w:rsidRPr="004526BE">
        <w:rPr>
          <w:rFonts w:asciiTheme="minorHAnsi" w:eastAsia="Calibri" w:hAnsiTheme="minorHAnsi" w:cstheme="minorHAnsi"/>
          <w:szCs w:val="22"/>
        </w:rPr>
        <w:t>Mainieri</w:t>
      </w:r>
      <w:proofErr w:type="spellEnd"/>
      <w:r w:rsidRPr="004526BE">
        <w:rPr>
          <w:rFonts w:asciiTheme="minorHAnsi" w:eastAsia="Calibri" w:hAnsiTheme="minorHAnsi" w:cstheme="minorHAnsi"/>
          <w:szCs w:val="22"/>
        </w:rPr>
        <w:t xml:space="preserve"> (Minuteman):  </w:t>
      </w:r>
      <w:r w:rsidR="002D1D7A">
        <w:rPr>
          <w:rFonts w:asciiTheme="minorHAnsi" w:eastAsia="Calibri" w:hAnsiTheme="minorHAnsi" w:cstheme="minorHAnsi"/>
          <w:szCs w:val="22"/>
        </w:rPr>
        <w:t>Conducted</w:t>
      </w:r>
      <w:r w:rsidRPr="004526BE">
        <w:rPr>
          <w:rFonts w:asciiTheme="minorHAnsi" w:eastAsia="Calibri" w:hAnsiTheme="minorHAnsi" w:cstheme="minorHAnsi"/>
          <w:szCs w:val="22"/>
        </w:rPr>
        <w:t xml:space="preserve"> assessments by telephone.  Seniors have had increased need of homemaking support such as shopping and meal preparation.  </w:t>
      </w:r>
      <w:proofErr w:type="gramStart"/>
      <w:r w:rsidRPr="004526BE">
        <w:rPr>
          <w:rFonts w:asciiTheme="minorHAnsi" w:eastAsia="Calibri" w:hAnsiTheme="minorHAnsi" w:cstheme="minorHAnsi"/>
          <w:szCs w:val="22"/>
        </w:rPr>
        <w:t>Also</w:t>
      </w:r>
      <w:proofErr w:type="gramEnd"/>
      <w:r w:rsidRPr="004526BE">
        <w:rPr>
          <w:rFonts w:asciiTheme="minorHAnsi" w:eastAsia="Calibri" w:hAnsiTheme="minorHAnsi" w:cstheme="minorHAnsi"/>
          <w:szCs w:val="22"/>
        </w:rPr>
        <w:t xml:space="preserve"> meals on wheels participation has increased resulting in the need for more drivers. </w:t>
      </w:r>
    </w:p>
    <w:p w14:paraId="25ECAA07" w14:textId="77777777" w:rsidR="00911FEA" w:rsidRPr="00911FEA" w:rsidRDefault="00860172" w:rsidP="00911FEA">
      <w:pPr>
        <w:pStyle w:val="ListParagraph"/>
        <w:numPr>
          <w:ilvl w:val="1"/>
          <w:numId w:val="27"/>
        </w:numPr>
        <w:ind w:hanging="90"/>
        <w:rPr>
          <w:rFonts w:asciiTheme="minorHAnsi" w:eastAsia="Calibri" w:hAnsiTheme="minorHAnsi" w:cstheme="minorHAnsi"/>
          <w:szCs w:val="22"/>
        </w:rPr>
      </w:pPr>
      <w:r w:rsidRPr="00911FEA">
        <w:rPr>
          <w:rFonts w:asciiTheme="minorHAnsi" w:eastAsia="Calibri" w:hAnsiTheme="minorHAnsi" w:cstheme="minorHAnsi"/>
          <w:szCs w:val="22"/>
        </w:rPr>
        <w:t xml:space="preserve"> </w:t>
      </w:r>
      <w:r w:rsidR="00911FEA" w:rsidRPr="00911FEA">
        <w:rPr>
          <w:rFonts w:asciiTheme="minorHAnsi" w:eastAsia="Calibri" w:hAnsiTheme="minorHAnsi" w:cstheme="minorHAnsi"/>
          <w:szCs w:val="22"/>
        </w:rPr>
        <w:t xml:space="preserve">Helen Rasmussen (HNRCA, Tufts University), as moderator, collaborated with Dr. Shirley Chao who presented “Are You Prepared for the Decade of Healthy Aging 2020-2030?”  at the Academy of Nutrition and Dietetics FNCE virtual conference 10/19/2020. Dr. Chao spoke on Integrating Frailty and Malnutrition Screening into Community Care: Strategies to Engage Older Adults and their Caregivers. </w:t>
      </w:r>
    </w:p>
    <w:p w14:paraId="2A9E3FD7" w14:textId="29224714" w:rsidR="00860172" w:rsidRPr="004526BE" w:rsidRDefault="00860172" w:rsidP="009A24A5">
      <w:pPr>
        <w:pStyle w:val="ListParagraph"/>
        <w:numPr>
          <w:ilvl w:val="0"/>
          <w:numId w:val="17"/>
        </w:numPr>
        <w:rPr>
          <w:rFonts w:asciiTheme="minorHAnsi" w:eastAsia="Calibri" w:hAnsiTheme="minorHAnsi" w:cstheme="minorHAnsi"/>
          <w:szCs w:val="22"/>
        </w:rPr>
      </w:pPr>
      <w:r w:rsidRPr="004526BE">
        <w:rPr>
          <w:rFonts w:asciiTheme="minorHAnsi" w:eastAsia="Calibri" w:hAnsiTheme="minorHAnsi" w:cstheme="minorHAnsi"/>
          <w:szCs w:val="22"/>
        </w:rPr>
        <w:t>Preparation for future events</w:t>
      </w:r>
    </w:p>
    <w:p w14:paraId="1403DD45" w14:textId="77777777" w:rsidR="00860172" w:rsidRPr="004526BE" w:rsidRDefault="00860172" w:rsidP="009A24A5">
      <w:pPr>
        <w:pStyle w:val="ListParagraph"/>
        <w:numPr>
          <w:ilvl w:val="1"/>
          <w:numId w:val="17"/>
        </w:numPr>
        <w:rPr>
          <w:rFonts w:asciiTheme="minorHAnsi" w:eastAsia="Calibri" w:hAnsiTheme="minorHAnsi" w:cstheme="minorHAnsi"/>
          <w:szCs w:val="22"/>
        </w:rPr>
      </w:pPr>
      <w:r w:rsidRPr="004526BE">
        <w:rPr>
          <w:rFonts w:asciiTheme="minorHAnsi" w:eastAsia="Calibri" w:hAnsiTheme="minorHAnsi" w:cstheme="minorHAnsi"/>
          <w:szCs w:val="22"/>
        </w:rPr>
        <w:t xml:space="preserve">ASPEN’s Malnutrition Awareness Week </w:t>
      </w:r>
      <w:r w:rsidRPr="004526BE">
        <w:rPr>
          <w:rFonts w:asciiTheme="minorHAnsi" w:eastAsia="Calibri" w:hAnsiTheme="minorHAnsi" w:cstheme="minorHAnsi"/>
          <w:szCs w:val="22"/>
          <w:vertAlign w:val="superscript"/>
        </w:rPr>
        <w:t xml:space="preserve">TM   </w:t>
      </w:r>
      <w:r w:rsidRPr="004526BE">
        <w:rPr>
          <w:rFonts w:asciiTheme="minorHAnsi" w:eastAsia="Calibri" w:hAnsiTheme="minorHAnsi" w:cstheme="minorHAnsi"/>
          <w:szCs w:val="22"/>
        </w:rPr>
        <w:t>October 5-9, 2020</w:t>
      </w:r>
    </w:p>
    <w:p w14:paraId="734C6273" w14:textId="77777777" w:rsidR="00860172" w:rsidRPr="004526BE" w:rsidRDefault="00860172" w:rsidP="009A24A5">
      <w:pPr>
        <w:pStyle w:val="ListParagraph"/>
        <w:numPr>
          <w:ilvl w:val="2"/>
          <w:numId w:val="17"/>
        </w:numPr>
        <w:rPr>
          <w:rFonts w:asciiTheme="minorHAnsi" w:eastAsia="Calibri" w:hAnsiTheme="minorHAnsi" w:cstheme="minorHAnsi"/>
          <w:szCs w:val="22"/>
        </w:rPr>
      </w:pPr>
      <w:r w:rsidRPr="004526BE">
        <w:rPr>
          <w:rFonts w:asciiTheme="minorHAnsi" w:eastAsia="Calibri" w:hAnsiTheme="minorHAnsi" w:cstheme="minorHAnsi"/>
          <w:szCs w:val="22"/>
        </w:rPr>
        <w:t xml:space="preserve">Kris </w:t>
      </w:r>
      <w:proofErr w:type="spellStart"/>
      <w:r w:rsidRPr="004526BE">
        <w:rPr>
          <w:rFonts w:asciiTheme="minorHAnsi" w:eastAsia="Calibri" w:hAnsiTheme="minorHAnsi" w:cstheme="minorHAnsi"/>
          <w:szCs w:val="22"/>
        </w:rPr>
        <w:t>Mogensen</w:t>
      </w:r>
      <w:proofErr w:type="spellEnd"/>
      <w:r w:rsidRPr="004526BE">
        <w:rPr>
          <w:rFonts w:asciiTheme="minorHAnsi" w:eastAsia="Calibri" w:hAnsiTheme="minorHAnsi" w:cstheme="minorHAnsi"/>
          <w:szCs w:val="22"/>
        </w:rPr>
        <w:t xml:space="preserve"> discussed the program which consists of educational CE webinars, on-demand videos, infographics and other resources on malnutrition.  Topics for the 5 webinars include sarcopenia, malnutrition in the community and learning from COVID-19.</w:t>
      </w:r>
    </w:p>
    <w:p w14:paraId="5469D36E" w14:textId="5B3B4A0D" w:rsidR="00860172" w:rsidRPr="004526BE" w:rsidRDefault="00860172" w:rsidP="009A24A5">
      <w:pPr>
        <w:pStyle w:val="ListParagraph"/>
        <w:numPr>
          <w:ilvl w:val="2"/>
          <w:numId w:val="17"/>
        </w:numPr>
        <w:rPr>
          <w:rFonts w:asciiTheme="minorHAnsi" w:eastAsia="Calibri" w:hAnsiTheme="minorHAnsi" w:cstheme="minorHAnsi"/>
          <w:szCs w:val="22"/>
        </w:rPr>
      </w:pPr>
      <w:r w:rsidRPr="004526BE">
        <w:rPr>
          <w:rFonts w:asciiTheme="minorHAnsi" w:eastAsia="Calibri" w:hAnsiTheme="minorHAnsi" w:cstheme="minorHAnsi"/>
          <w:szCs w:val="22"/>
        </w:rPr>
        <w:t xml:space="preserve">All members and partners were encouraged to become ambassadors.  </w:t>
      </w:r>
    </w:p>
    <w:p w14:paraId="4D00FE53" w14:textId="77777777" w:rsidR="00C91FFE" w:rsidRPr="00C91FFE" w:rsidRDefault="00C91FFE" w:rsidP="00C91FFE">
      <w:pPr>
        <w:rPr>
          <w:rFonts w:ascii="Calibri" w:eastAsia="Calibri" w:hAnsi="Calibri" w:cs="Times New Roman"/>
          <w:szCs w:val="22"/>
        </w:rPr>
      </w:pPr>
    </w:p>
    <w:p w14:paraId="50D82448" w14:textId="77777777" w:rsidR="003F2C18" w:rsidRPr="00831C84" w:rsidRDefault="003F2C18" w:rsidP="00FC5FFB">
      <w:pPr>
        <w:ind w:left="270" w:hanging="270"/>
        <w:rPr>
          <w:rFonts w:asciiTheme="minorHAnsi" w:eastAsia="Calibri" w:hAnsiTheme="minorHAnsi" w:cs="Times New Roman"/>
          <w:b/>
          <w:i/>
          <w:szCs w:val="22"/>
        </w:rPr>
      </w:pPr>
    </w:p>
    <w:p w14:paraId="195C756C" w14:textId="63314C6C" w:rsidR="00C91FFE" w:rsidRPr="00831C84" w:rsidRDefault="00C91FFE" w:rsidP="00C91FFE">
      <w:pPr>
        <w:rPr>
          <w:rFonts w:asciiTheme="minorHAnsi" w:eastAsia="Calibri" w:hAnsiTheme="minorHAnsi" w:cs="Times New Roman"/>
          <w:b/>
          <w:caps/>
          <w:szCs w:val="22"/>
          <w:u w:val="single"/>
        </w:rPr>
      </w:pPr>
      <w:r w:rsidRPr="00831C84">
        <w:rPr>
          <w:rFonts w:asciiTheme="minorHAnsi" w:eastAsia="Calibri" w:hAnsiTheme="minorHAnsi" w:cs="Times New Roman"/>
          <w:b/>
          <w:caps/>
          <w:szCs w:val="22"/>
          <w:u w:val="single"/>
        </w:rPr>
        <w:lastRenderedPageBreak/>
        <w:t>Coming Year ACTIVITIES</w:t>
      </w:r>
      <w:r w:rsidR="00881E61">
        <w:rPr>
          <w:rFonts w:asciiTheme="minorHAnsi" w:eastAsia="Calibri" w:hAnsiTheme="minorHAnsi" w:cs="Times New Roman"/>
          <w:b/>
          <w:caps/>
          <w:szCs w:val="22"/>
          <w:u w:val="single"/>
        </w:rPr>
        <w:t xml:space="preserve"> (2021</w:t>
      </w:r>
      <w:r w:rsidR="00FD7118">
        <w:rPr>
          <w:rFonts w:asciiTheme="minorHAnsi" w:eastAsia="Calibri" w:hAnsiTheme="minorHAnsi" w:cs="Times New Roman"/>
          <w:b/>
          <w:caps/>
          <w:szCs w:val="22"/>
          <w:u w:val="single"/>
        </w:rPr>
        <w:t>)</w:t>
      </w:r>
    </w:p>
    <w:p w14:paraId="25C27382" w14:textId="6F7859D7" w:rsidR="00C91FFE" w:rsidRPr="00831C84" w:rsidRDefault="00881E61" w:rsidP="009A24A5">
      <w:pPr>
        <w:numPr>
          <w:ilvl w:val="0"/>
          <w:numId w:val="1"/>
        </w:numPr>
        <w:rPr>
          <w:rFonts w:asciiTheme="minorHAnsi" w:eastAsia="Calibri" w:hAnsiTheme="minorHAnsi" w:cs="Times New Roman"/>
          <w:szCs w:val="22"/>
        </w:rPr>
      </w:pPr>
      <w:r w:rsidRPr="007E7EA3">
        <w:rPr>
          <w:rFonts w:asciiTheme="minorHAnsi" w:eastAsia="Calibri" w:hAnsiTheme="minorHAnsi" w:cs="Times New Roman"/>
          <w:szCs w:val="22"/>
        </w:rPr>
        <w:t xml:space="preserve">MPC members will continue </w:t>
      </w:r>
      <w:r w:rsidR="000E75AB" w:rsidRPr="007E7EA3">
        <w:rPr>
          <w:rFonts w:asciiTheme="minorHAnsi" w:eastAsia="Calibri" w:hAnsiTheme="minorHAnsi" w:cs="Times New Roman"/>
          <w:szCs w:val="22"/>
        </w:rPr>
        <w:t xml:space="preserve">to adapt to the needs facing older adults </w:t>
      </w:r>
      <w:r w:rsidR="000E75AB" w:rsidRPr="000602FC">
        <w:rPr>
          <w:rFonts w:asciiTheme="minorHAnsi" w:eastAsia="Calibri" w:hAnsiTheme="minorHAnsi" w:cs="Times New Roman"/>
          <w:szCs w:val="22"/>
        </w:rPr>
        <w:t>during the COVID-19 crisis</w:t>
      </w:r>
      <w:r w:rsidR="007E7EA3" w:rsidRPr="000602FC">
        <w:rPr>
          <w:rFonts w:asciiTheme="minorHAnsi" w:eastAsia="Calibri" w:hAnsiTheme="minorHAnsi" w:cs="Times New Roman"/>
          <w:szCs w:val="22"/>
        </w:rPr>
        <w:t xml:space="preserve"> </w:t>
      </w:r>
      <w:r w:rsidR="007E7EA3" w:rsidRPr="007E7EA3">
        <w:rPr>
          <w:rFonts w:asciiTheme="minorHAnsi" w:eastAsia="Calibri" w:hAnsiTheme="minorHAnsi" w:cs="Times New Roman"/>
          <w:szCs w:val="22"/>
        </w:rPr>
        <w:t>and</w:t>
      </w:r>
      <w:r w:rsidR="002F3E83">
        <w:rPr>
          <w:rFonts w:asciiTheme="minorHAnsi" w:eastAsia="Calibri" w:hAnsiTheme="minorHAnsi" w:cs="Times New Roman"/>
          <w:szCs w:val="22"/>
        </w:rPr>
        <w:t xml:space="preserve"> evaluate</w:t>
      </w:r>
      <w:r w:rsidR="007E7EA3" w:rsidRPr="007E7EA3">
        <w:rPr>
          <w:rFonts w:asciiTheme="minorHAnsi" w:eastAsia="Calibri" w:hAnsiTheme="minorHAnsi" w:cs="Times New Roman"/>
          <w:szCs w:val="22"/>
        </w:rPr>
        <w:t xml:space="preserve"> long-term impact.</w:t>
      </w:r>
      <w:r w:rsidR="002F3E83">
        <w:rPr>
          <w:rFonts w:asciiTheme="minorHAnsi" w:eastAsia="Calibri" w:hAnsiTheme="minorHAnsi" w:cs="Times New Roman"/>
          <w:szCs w:val="22"/>
        </w:rPr>
        <w:t xml:space="preserve"> </w:t>
      </w:r>
      <w:r w:rsidR="00C91FFE" w:rsidRPr="007E7EA3">
        <w:rPr>
          <w:rFonts w:asciiTheme="minorHAnsi" w:eastAsia="Calibri" w:hAnsiTheme="minorHAnsi" w:cs="Times New Roman"/>
          <w:szCs w:val="22"/>
        </w:rPr>
        <w:t xml:space="preserve">MPC </w:t>
      </w:r>
      <w:r w:rsidR="007D6282" w:rsidRPr="007E7EA3">
        <w:rPr>
          <w:rFonts w:asciiTheme="minorHAnsi" w:eastAsia="Calibri" w:hAnsiTheme="minorHAnsi" w:cs="Times New Roman"/>
          <w:szCs w:val="22"/>
        </w:rPr>
        <w:t xml:space="preserve">will </w:t>
      </w:r>
      <w:r w:rsidR="007E7EA3" w:rsidRPr="000602FC">
        <w:rPr>
          <w:rFonts w:asciiTheme="minorHAnsi" w:hAnsiTheme="minorHAnsi" w:cstheme="minorHAnsi"/>
        </w:rPr>
        <w:t xml:space="preserve">do a similar </w:t>
      </w:r>
      <w:r w:rsidR="007E7EA3" w:rsidRPr="00347B93">
        <w:rPr>
          <w:rFonts w:asciiTheme="minorHAnsi" w:hAnsiTheme="minorHAnsi" w:cstheme="minorHAnsi"/>
        </w:rPr>
        <w:t xml:space="preserve">Malnutrition Awareness </w:t>
      </w:r>
      <w:r w:rsidR="007E7EA3" w:rsidRPr="00F6741E">
        <w:rPr>
          <w:rFonts w:asciiTheme="minorHAnsi" w:hAnsiTheme="minorHAnsi" w:cstheme="minorHAnsi"/>
        </w:rPr>
        <w:t>campaign with</w:t>
      </w:r>
      <w:r w:rsidR="007E7EA3" w:rsidRPr="00B738C0">
        <w:rPr>
          <w:rFonts w:asciiTheme="minorHAnsi" w:hAnsiTheme="minorHAnsi" w:cstheme="minorHAnsi"/>
        </w:rPr>
        <w:t xml:space="preserve"> a specific call to action aligned to the goals of the </w:t>
      </w:r>
      <w:r w:rsidR="007E7EA3" w:rsidRPr="007E7EA3">
        <w:rPr>
          <w:rFonts w:asciiTheme="minorHAnsi" w:hAnsiTheme="minorHAnsi" w:cstheme="minorHAnsi"/>
        </w:rPr>
        <w:t>Commission</w:t>
      </w:r>
      <w:r w:rsidR="002F3E83">
        <w:rPr>
          <w:rFonts w:asciiTheme="minorHAnsi" w:hAnsiTheme="minorHAnsi" w:cstheme="minorHAnsi"/>
        </w:rPr>
        <w:t>.</w:t>
      </w:r>
      <w:r w:rsidR="007E7EA3" w:rsidRPr="007E7EA3">
        <w:rPr>
          <w:rFonts w:asciiTheme="minorHAnsi" w:hAnsiTheme="minorHAnsi" w:cstheme="minorHAnsi"/>
        </w:rPr>
        <w:t xml:space="preserve"> </w:t>
      </w:r>
      <w:r w:rsidR="00C91FFE" w:rsidRPr="00831C84">
        <w:rPr>
          <w:rFonts w:asciiTheme="minorHAnsi" w:eastAsia="Calibri" w:hAnsiTheme="minorHAnsi" w:cs="Times New Roman"/>
          <w:szCs w:val="22"/>
        </w:rPr>
        <w:t>MPC members will encourage healthcare stakeholders to conduct Awareness Campaigns at state legislative gatherings and community events.</w:t>
      </w:r>
    </w:p>
    <w:p w14:paraId="42813B0C" w14:textId="0DE2A5BB" w:rsidR="00C91FFE" w:rsidRDefault="00C91FFE" w:rsidP="009A24A5">
      <w:pPr>
        <w:numPr>
          <w:ilvl w:val="0"/>
          <w:numId w:val="1"/>
        </w:numPr>
        <w:rPr>
          <w:rFonts w:asciiTheme="minorHAnsi" w:eastAsia="Calibri" w:hAnsiTheme="minorHAnsi" w:cs="Times New Roman"/>
          <w:szCs w:val="22"/>
        </w:rPr>
      </w:pPr>
      <w:r w:rsidRPr="00831C84">
        <w:rPr>
          <w:rFonts w:asciiTheme="minorHAnsi" w:eastAsia="Calibri" w:hAnsiTheme="minorHAnsi" w:cs="Times New Roman"/>
          <w:szCs w:val="22"/>
        </w:rPr>
        <w:t xml:space="preserve">MPC will encourage member agencies to publish and promote evidence-based malnutrition </w:t>
      </w:r>
      <w:r w:rsidR="003F508F">
        <w:rPr>
          <w:rFonts w:asciiTheme="minorHAnsi" w:eastAsia="Calibri" w:hAnsiTheme="minorHAnsi" w:cs="Times New Roman"/>
          <w:szCs w:val="22"/>
        </w:rPr>
        <w:t>information</w:t>
      </w:r>
    </w:p>
    <w:p w14:paraId="4AFCB6B2" w14:textId="722F1950" w:rsidR="007E7EA3" w:rsidRDefault="007E7EA3" w:rsidP="009A24A5">
      <w:pPr>
        <w:numPr>
          <w:ilvl w:val="0"/>
          <w:numId w:val="1"/>
        </w:numPr>
        <w:rPr>
          <w:rFonts w:asciiTheme="minorHAnsi" w:eastAsia="Calibri" w:hAnsiTheme="minorHAnsi" w:cs="Times New Roman"/>
          <w:szCs w:val="22"/>
        </w:rPr>
      </w:pPr>
      <w:r>
        <w:rPr>
          <w:rFonts w:asciiTheme="minorHAnsi" w:eastAsia="Calibri" w:hAnsiTheme="minorHAnsi" w:cs="Times New Roman"/>
          <w:szCs w:val="22"/>
        </w:rPr>
        <w:t xml:space="preserve">MPC will promote the 2020-2025 US Dietary </w:t>
      </w:r>
      <w:r w:rsidR="002F3E83">
        <w:rPr>
          <w:rFonts w:asciiTheme="minorHAnsi" w:eastAsia="Calibri" w:hAnsiTheme="minorHAnsi" w:cs="Times New Roman"/>
          <w:szCs w:val="22"/>
        </w:rPr>
        <w:t>Guidelines</w:t>
      </w:r>
      <w:r>
        <w:rPr>
          <w:rFonts w:asciiTheme="minorHAnsi" w:eastAsia="Calibri" w:hAnsiTheme="minorHAnsi" w:cs="Times New Roman"/>
          <w:szCs w:val="22"/>
        </w:rPr>
        <w:t xml:space="preserve"> and continue </w:t>
      </w:r>
      <w:r w:rsidR="002F3E83">
        <w:rPr>
          <w:rFonts w:asciiTheme="minorHAnsi" w:eastAsia="Calibri" w:hAnsiTheme="minorHAnsi" w:cs="Times New Roman"/>
          <w:szCs w:val="22"/>
        </w:rPr>
        <w:t xml:space="preserve">to </w:t>
      </w:r>
      <w:r>
        <w:rPr>
          <w:rFonts w:asciiTheme="minorHAnsi" w:eastAsia="Calibri" w:hAnsiTheme="minorHAnsi" w:cs="Times New Roman"/>
          <w:szCs w:val="22"/>
        </w:rPr>
        <w:t xml:space="preserve">advocate the importance </w:t>
      </w:r>
      <w:r w:rsidR="002F3E83">
        <w:rPr>
          <w:rFonts w:asciiTheme="minorHAnsi" w:eastAsia="Calibri" w:hAnsiTheme="minorHAnsi" w:cs="Times New Roman"/>
          <w:szCs w:val="22"/>
        </w:rPr>
        <w:t xml:space="preserve">of raising </w:t>
      </w:r>
      <w:r>
        <w:rPr>
          <w:rFonts w:asciiTheme="minorHAnsi" w:eastAsia="Calibri" w:hAnsiTheme="minorHAnsi" w:cs="Times New Roman"/>
          <w:szCs w:val="22"/>
        </w:rPr>
        <w:t>awareness of malnutrition among older adults.</w:t>
      </w:r>
    </w:p>
    <w:p w14:paraId="66AD34F5" w14:textId="13EB0215" w:rsidR="000602FC" w:rsidRPr="000602FC" w:rsidRDefault="000602FC" w:rsidP="000602FC">
      <w:pPr>
        <w:pStyle w:val="ListParagraph"/>
        <w:numPr>
          <w:ilvl w:val="0"/>
          <w:numId w:val="1"/>
        </w:numPr>
        <w:rPr>
          <w:rFonts w:asciiTheme="minorHAnsi" w:eastAsia="Calibri" w:hAnsiTheme="minorHAnsi" w:cs="Times New Roman"/>
          <w:szCs w:val="22"/>
        </w:rPr>
      </w:pPr>
      <w:r w:rsidRPr="000602FC">
        <w:rPr>
          <w:rFonts w:asciiTheme="minorHAnsi" w:eastAsia="Calibri" w:hAnsiTheme="minorHAnsi" w:cs="Times New Roman"/>
          <w:szCs w:val="22"/>
        </w:rPr>
        <w:t xml:space="preserve">MPC will join ASPEN to celebrate the passage of Senate Resolution 716, designating the week of October 5 through October 9, 2020, as “Malnutrition Awareness Week.” Not only does the resolution raise awareness of malnutrition, it recognizes </w:t>
      </w:r>
      <w:r w:rsidR="002F3E83">
        <w:rPr>
          <w:rFonts w:asciiTheme="minorHAnsi" w:eastAsia="Calibri" w:hAnsiTheme="minorHAnsi" w:cs="Times New Roman"/>
          <w:szCs w:val="22"/>
        </w:rPr>
        <w:t>ASPEN and</w:t>
      </w:r>
      <w:r w:rsidRPr="000602FC">
        <w:rPr>
          <w:rFonts w:asciiTheme="minorHAnsi" w:eastAsia="Calibri" w:hAnsiTheme="minorHAnsi" w:cs="Times New Roman"/>
          <w:szCs w:val="22"/>
        </w:rPr>
        <w:t xml:space="preserve"> healthcare professionals for their efforts in the treatment and prevention of malnutrition. Its passage underscores the importance of funding existing federal nutrition programs to combat malnutrition</w:t>
      </w:r>
      <w:r w:rsidR="002F3E83">
        <w:rPr>
          <w:rFonts w:asciiTheme="minorHAnsi" w:eastAsia="Calibri" w:hAnsiTheme="minorHAnsi" w:cs="Times New Roman"/>
          <w:szCs w:val="22"/>
        </w:rPr>
        <w:t>,</w:t>
      </w:r>
      <w:r w:rsidRPr="000602FC">
        <w:rPr>
          <w:rFonts w:asciiTheme="minorHAnsi" w:eastAsia="Calibri" w:hAnsiTheme="minorHAnsi" w:cs="Times New Roman"/>
          <w:szCs w:val="22"/>
        </w:rPr>
        <w:t xml:space="preserve"> and supports emergency funding for critical nutrition programs for the duration of the COVID-19 pandemic.</w:t>
      </w:r>
    </w:p>
    <w:p w14:paraId="72C31FC3" w14:textId="408FD40C" w:rsidR="00C91FFE" w:rsidRPr="00831C84" w:rsidRDefault="00C91FFE" w:rsidP="009A24A5">
      <w:pPr>
        <w:numPr>
          <w:ilvl w:val="0"/>
          <w:numId w:val="1"/>
        </w:numPr>
        <w:rPr>
          <w:rFonts w:asciiTheme="minorHAnsi" w:eastAsia="Calibri" w:hAnsiTheme="minorHAnsi" w:cs="Times New Roman"/>
          <w:szCs w:val="22"/>
        </w:rPr>
      </w:pPr>
      <w:r w:rsidRPr="00831C84">
        <w:rPr>
          <w:rFonts w:asciiTheme="minorHAnsi" w:eastAsia="Calibri" w:hAnsiTheme="minorHAnsi" w:cs="Times New Roman"/>
          <w:szCs w:val="22"/>
        </w:rPr>
        <w:t xml:space="preserve">MPC will distribute and present their report to key stakeholders including: </w:t>
      </w:r>
      <w:r w:rsidR="005E49F6">
        <w:rPr>
          <w:rFonts w:asciiTheme="minorHAnsi" w:eastAsia="Calibri" w:hAnsiTheme="minorHAnsi" w:cs="Times New Roman"/>
          <w:szCs w:val="22"/>
        </w:rPr>
        <w:t xml:space="preserve">Massachusetts </w:t>
      </w:r>
      <w:r w:rsidRPr="00831C84">
        <w:rPr>
          <w:rFonts w:asciiTheme="minorHAnsi" w:eastAsia="Calibri" w:hAnsiTheme="minorHAnsi" w:cs="Times New Roman"/>
          <w:szCs w:val="22"/>
        </w:rPr>
        <w:t>Council</w:t>
      </w:r>
      <w:r w:rsidR="005E49F6">
        <w:rPr>
          <w:rFonts w:asciiTheme="minorHAnsi" w:eastAsia="Calibri" w:hAnsiTheme="minorHAnsi" w:cs="Times New Roman"/>
          <w:szCs w:val="22"/>
        </w:rPr>
        <w:t>s</w:t>
      </w:r>
      <w:r w:rsidRPr="00831C84">
        <w:rPr>
          <w:rFonts w:asciiTheme="minorHAnsi" w:eastAsia="Calibri" w:hAnsiTheme="minorHAnsi" w:cs="Times New Roman"/>
          <w:szCs w:val="22"/>
        </w:rPr>
        <w:t xml:space="preserve"> on Aging, ASAPS/Nutrition Programs, Health Policy Commission, Massachusetts Academy of Nutrition and Dietetics, and </w:t>
      </w:r>
      <w:r w:rsidR="005E49F6">
        <w:rPr>
          <w:rFonts w:asciiTheme="minorHAnsi" w:eastAsia="Calibri" w:hAnsiTheme="minorHAnsi" w:cs="Times New Roman"/>
          <w:szCs w:val="22"/>
        </w:rPr>
        <w:t xml:space="preserve">the </w:t>
      </w:r>
      <w:r w:rsidR="005E49F6" w:rsidRPr="00831C84">
        <w:rPr>
          <w:rFonts w:asciiTheme="minorHAnsi" w:eastAsia="Calibri" w:hAnsiTheme="minorHAnsi" w:cs="Times New Roman"/>
          <w:szCs w:val="22"/>
        </w:rPr>
        <w:t>Mass</w:t>
      </w:r>
      <w:r w:rsidR="005E49F6">
        <w:rPr>
          <w:rFonts w:asciiTheme="minorHAnsi" w:eastAsia="Calibri" w:hAnsiTheme="minorHAnsi" w:cs="Times New Roman"/>
          <w:szCs w:val="22"/>
        </w:rPr>
        <w:t>achusetts</w:t>
      </w:r>
      <w:r w:rsidRPr="00831C84">
        <w:rPr>
          <w:rFonts w:asciiTheme="minorHAnsi" w:eastAsia="Calibri" w:hAnsiTheme="minorHAnsi" w:cs="Times New Roman"/>
          <w:szCs w:val="22"/>
        </w:rPr>
        <w:t xml:space="preserve"> Hospital Association. </w:t>
      </w:r>
    </w:p>
    <w:p w14:paraId="42A664F7" w14:textId="77777777" w:rsidR="00932A7E" w:rsidRPr="00831C84" w:rsidRDefault="00932A7E" w:rsidP="00C91FFE">
      <w:pPr>
        <w:rPr>
          <w:rFonts w:asciiTheme="minorHAnsi" w:eastAsia="Calibri" w:hAnsiTheme="minorHAnsi" w:cs="Times New Roman"/>
          <w:b/>
          <w:szCs w:val="22"/>
        </w:rPr>
      </w:pPr>
    </w:p>
    <w:p w14:paraId="2AA08A0F" w14:textId="77777777" w:rsidR="00C91FFE" w:rsidRPr="00831C84" w:rsidRDefault="00C91FFE" w:rsidP="00C91FFE">
      <w:pPr>
        <w:rPr>
          <w:rFonts w:asciiTheme="minorHAnsi" w:eastAsia="Calibri" w:hAnsiTheme="minorHAnsi" w:cs="Times New Roman"/>
          <w:b/>
          <w:szCs w:val="22"/>
        </w:rPr>
      </w:pPr>
      <w:r w:rsidRPr="00831C84">
        <w:rPr>
          <w:rFonts w:asciiTheme="minorHAnsi" w:eastAsia="Calibri" w:hAnsiTheme="minorHAnsi" w:cs="Times New Roman"/>
          <w:b/>
          <w:szCs w:val="22"/>
        </w:rPr>
        <w:t>Suggested next steps for member agencies include the following:</w:t>
      </w:r>
    </w:p>
    <w:p w14:paraId="6BDD2B40" w14:textId="77777777" w:rsidR="00C91FFE" w:rsidRPr="00831C84" w:rsidRDefault="00C91FFE" w:rsidP="00C91FFE">
      <w:pPr>
        <w:rPr>
          <w:rFonts w:asciiTheme="minorHAnsi" w:eastAsia="Calibri" w:hAnsiTheme="minorHAnsi" w:cs="Times New Roman"/>
          <w:b/>
          <w:szCs w:val="22"/>
        </w:rPr>
      </w:pPr>
    </w:p>
    <w:p w14:paraId="1ED1333C" w14:textId="77777777" w:rsidR="00C91FFE" w:rsidRPr="00831C84" w:rsidRDefault="00C91FFE" w:rsidP="00C91FFE">
      <w:pPr>
        <w:rPr>
          <w:rFonts w:asciiTheme="minorHAnsi" w:eastAsia="Calibri" w:hAnsiTheme="minorHAnsi" w:cs="Times New Roman"/>
          <w:b/>
          <w:szCs w:val="22"/>
        </w:rPr>
      </w:pPr>
      <w:r w:rsidRPr="00831C84">
        <w:rPr>
          <w:rFonts w:asciiTheme="minorHAnsi" w:eastAsia="Calibri" w:hAnsiTheme="minorHAnsi" w:cs="Times New Roman"/>
          <w:b/>
          <w:szCs w:val="22"/>
        </w:rPr>
        <w:t xml:space="preserve">MA Executive Office of Elder Affairs (EOEA): </w:t>
      </w:r>
    </w:p>
    <w:p w14:paraId="5AA7375F" w14:textId="2A61C808" w:rsidR="00C91FFE" w:rsidRPr="00831C84" w:rsidRDefault="00C91FFE" w:rsidP="009A24A5">
      <w:pPr>
        <w:numPr>
          <w:ilvl w:val="0"/>
          <w:numId w:val="2"/>
        </w:numPr>
        <w:rPr>
          <w:rFonts w:asciiTheme="minorHAnsi" w:eastAsia="Calibri" w:hAnsiTheme="minorHAnsi" w:cs="Times New Roman"/>
          <w:szCs w:val="22"/>
        </w:rPr>
      </w:pPr>
      <w:r w:rsidRPr="00831C84">
        <w:rPr>
          <w:rFonts w:asciiTheme="minorHAnsi" w:eastAsia="Calibri" w:hAnsiTheme="minorHAnsi" w:cs="Times New Roman"/>
          <w:szCs w:val="22"/>
        </w:rPr>
        <w:t xml:space="preserve">EOEA will work with the Governor’s office to designate a week in May of </w:t>
      </w:r>
      <w:r w:rsidR="008651CB" w:rsidRPr="00831C84">
        <w:rPr>
          <w:rFonts w:asciiTheme="minorHAnsi" w:eastAsia="Calibri" w:hAnsiTheme="minorHAnsi" w:cs="Times New Roman"/>
          <w:szCs w:val="22"/>
        </w:rPr>
        <w:t>20</w:t>
      </w:r>
      <w:r w:rsidR="00860172">
        <w:rPr>
          <w:rFonts w:asciiTheme="minorHAnsi" w:eastAsia="Calibri" w:hAnsiTheme="minorHAnsi" w:cs="Times New Roman"/>
          <w:szCs w:val="22"/>
        </w:rPr>
        <w:t>21</w:t>
      </w:r>
      <w:r w:rsidR="008651CB" w:rsidRPr="00831C84">
        <w:rPr>
          <w:rFonts w:asciiTheme="minorHAnsi" w:eastAsia="Calibri" w:hAnsiTheme="minorHAnsi" w:cs="Times New Roman"/>
          <w:szCs w:val="22"/>
        </w:rPr>
        <w:t xml:space="preserve"> </w:t>
      </w:r>
      <w:r w:rsidRPr="00831C84">
        <w:rPr>
          <w:rFonts w:asciiTheme="minorHAnsi" w:eastAsia="Calibri" w:hAnsiTheme="minorHAnsi" w:cs="Times New Roman"/>
          <w:szCs w:val="22"/>
        </w:rPr>
        <w:t xml:space="preserve">for “Older Adult </w:t>
      </w:r>
      <w:r w:rsidR="007E7EA3">
        <w:rPr>
          <w:rFonts w:asciiTheme="minorHAnsi" w:eastAsia="Calibri" w:hAnsiTheme="minorHAnsi" w:cs="Times New Roman"/>
          <w:szCs w:val="22"/>
        </w:rPr>
        <w:t xml:space="preserve">Nutrition </w:t>
      </w:r>
      <w:r w:rsidRPr="00831C84">
        <w:rPr>
          <w:rFonts w:asciiTheme="minorHAnsi" w:eastAsia="Calibri" w:hAnsiTheme="minorHAnsi" w:cs="Times New Roman"/>
          <w:szCs w:val="22"/>
        </w:rPr>
        <w:t xml:space="preserve">Week”. </w:t>
      </w:r>
    </w:p>
    <w:p w14:paraId="5C0428A7" w14:textId="373FD910" w:rsidR="00C91FFE" w:rsidRPr="00831C84" w:rsidRDefault="00C91FFE" w:rsidP="009A24A5">
      <w:pPr>
        <w:numPr>
          <w:ilvl w:val="0"/>
          <w:numId w:val="2"/>
        </w:numPr>
        <w:rPr>
          <w:rFonts w:asciiTheme="minorHAnsi" w:eastAsia="Calibri" w:hAnsiTheme="minorHAnsi" w:cs="Times New Roman"/>
          <w:szCs w:val="22"/>
        </w:rPr>
      </w:pPr>
      <w:r w:rsidRPr="00831C84">
        <w:rPr>
          <w:rFonts w:asciiTheme="minorHAnsi" w:eastAsia="Calibri" w:hAnsiTheme="minorHAnsi" w:cs="Times New Roman"/>
          <w:szCs w:val="22"/>
        </w:rPr>
        <w:t xml:space="preserve">EOEA will further promote and participate in </w:t>
      </w:r>
      <w:r w:rsidR="008651CB">
        <w:rPr>
          <w:rFonts w:asciiTheme="minorHAnsi" w:eastAsia="Calibri" w:hAnsiTheme="minorHAnsi" w:cs="Times New Roman"/>
          <w:szCs w:val="22"/>
        </w:rPr>
        <w:t>national</w:t>
      </w:r>
      <w:r w:rsidR="008651CB" w:rsidRPr="00831C84">
        <w:rPr>
          <w:rFonts w:asciiTheme="minorHAnsi" w:eastAsia="Calibri" w:hAnsiTheme="minorHAnsi" w:cs="Times New Roman"/>
          <w:szCs w:val="22"/>
        </w:rPr>
        <w:t xml:space="preserve"> </w:t>
      </w:r>
      <w:r w:rsidRPr="00831C84">
        <w:rPr>
          <w:rFonts w:asciiTheme="minorHAnsi" w:eastAsia="Calibri" w:hAnsiTheme="minorHAnsi" w:cs="Times New Roman"/>
          <w:szCs w:val="22"/>
        </w:rPr>
        <w:t xml:space="preserve">events such as </w:t>
      </w:r>
      <w:r w:rsidR="008651CB">
        <w:rPr>
          <w:rFonts w:asciiTheme="minorHAnsi" w:eastAsia="Calibri" w:hAnsiTheme="minorHAnsi" w:cs="Times New Roman"/>
          <w:szCs w:val="22"/>
        </w:rPr>
        <w:t>ASPEN’s</w:t>
      </w:r>
      <w:r w:rsidRPr="00831C84">
        <w:rPr>
          <w:rFonts w:asciiTheme="minorHAnsi" w:eastAsia="Calibri" w:hAnsiTheme="minorHAnsi" w:cs="Times New Roman"/>
          <w:szCs w:val="22"/>
        </w:rPr>
        <w:t xml:space="preserve"> Malnutrition </w:t>
      </w:r>
      <w:r w:rsidR="008651CB">
        <w:rPr>
          <w:rFonts w:asciiTheme="minorHAnsi" w:eastAsia="Calibri" w:hAnsiTheme="minorHAnsi" w:cs="Times New Roman"/>
          <w:szCs w:val="22"/>
        </w:rPr>
        <w:t xml:space="preserve">Awareness </w:t>
      </w:r>
      <w:proofErr w:type="spellStart"/>
      <w:r w:rsidR="008651CB">
        <w:rPr>
          <w:rFonts w:asciiTheme="minorHAnsi" w:eastAsia="Calibri" w:hAnsiTheme="minorHAnsi" w:cs="Times New Roman"/>
          <w:szCs w:val="22"/>
        </w:rPr>
        <w:t>Week</w:t>
      </w:r>
      <w:r w:rsidR="008651CB" w:rsidRPr="008651CB">
        <w:rPr>
          <w:rFonts w:asciiTheme="minorHAnsi" w:eastAsia="Calibri" w:hAnsiTheme="minorHAnsi" w:cs="Times New Roman"/>
          <w:szCs w:val="22"/>
          <w:vertAlign w:val="superscript"/>
        </w:rPr>
        <w:t>TM</w:t>
      </w:r>
      <w:proofErr w:type="spellEnd"/>
      <w:r w:rsidR="00860172">
        <w:rPr>
          <w:rFonts w:asciiTheme="minorHAnsi" w:eastAsia="Calibri" w:hAnsiTheme="minorHAnsi" w:cs="Times New Roman"/>
          <w:szCs w:val="22"/>
        </w:rPr>
        <w:t xml:space="preserve"> in </w:t>
      </w:r>
      <w:r w:rsidR="00881E61">
        <w:rPr>
          <w:rFonts w:asciiTheme="minorHAnsi" w:eastAsia="Calibri" w:hAnsiTheme="minorHAnsi" w:cs="Times New Roman"/>
          <w:szCs w:val="22"/>
        </w:rPr>
        <w:t>October</w:t>
      </w:r>
      <w:r w:rsidR="00860172">
        <w:rPr>
          <w:rFonts w:asciiTheme="minorHAnsi" w:eastAsia="Calibri" w:hAnsiTheme="minorHAnsi" w:cs="Times New Roman"/>
          <w:szCs w:val="22"/>
        </w:rPr>
        <w:t xml:space="preserve"> 2021</w:t>
      </w:r>
      <w:r w:rsidRPr="00831C84">
        <w:rPr>
          <w:rFonts w:asciiTheme="minorHAnsi" w:eastAsia="Calibri" w:hAnsiTheme="minorHAnsi" w:cs="Times New Roman"/>
          <w:szCs w:val="22"/>
        </w:rPr>
        <w:t xml:space="preserve">.   Materials regarding malnutrition in older adults will be distributed to the entire senior network of consumers and providers. </w:t>
      </w:r>
    </w:p>
    <w:p w14:paraId="26987326" w14:textId="75380420" w:rsidR="00C91FFE" w:rsidRPr="00831C84" w:rsidRDefault="00C91FFE" w:rsidP="009A24A5">
      <w:pPr>
        <w:numPr>
          <w:ilvl w:val="0"/>
          <w:numId w:val="2"/>
        </w:numPr>
        <w:rPr>
          <w:rFonts w:asciiTheme="minorHAnsi" w:eastAsia="Calibri" w:hAnsiTheme="minorHAnsi" w:cs="Times New Roman"/>
          <w:szCs w:val="22"/>
        </w:rPr>
      </w:pPr>
      <w:r w:rsidRPr="00831C84">
        <w:rPr>
          <w:rFonts w:asciiTheme="minorHAnsi" w:eastAsia="Calibri" w:hAnsiTheme="minorHAnsi" w:cs="Times New Roman"/>
          <w:szCs w:val="22"/>
        </w:rPr>
        <w:t xml:space="preserve">EOEA’s website will </w:t>
      </w:r>
      <w:r w:rsidR="00F93851">
        <w:rPr>
          <w:rFonts w:asciiTheme="minorHAnsi" w:eastAsia="Calibri" w:hAnsiTheme="minorHAnsi" w:cs="Times New Roman"/>
          <w:szCs w:val="22"/>
        </w:rPr>
        <w:t xml:space="preserve">continue to </w:t>
      </w:r>
      <w:r w:rsidRPr="00831C84">
        <w:rPr>
          <w:rFonts w:asciiTheme="minorHAnsi" w:eastAsia="Calibri" w:hAnsiTheme="minorHAnsi" w:cs="Times New Roman"/>
          <w:szCs w:val="22"/>
        </w:rPr>
        <w:t xml:space="preserve">publish and promote evidence-based malnutrition resources to enhance the likelihood information will reach seniors, healthcare providers and caregivers. </w:t>
      </w:r>
    </w:p>
    <w:p w14:paraId="56B3516B" w14:textId="0DD6B593" w:rsidR="00C91FFE" w:rsidRPr="00831C84" w:rsidRDefault="00C91FFE" w:rsidP="009A24A5">
      <w:pPr>
        <w:numPr>
          <w:ilvl w:val="0"/>
          <w:numId w:val="2"/>
        </w:numPr>
        <w:rPr>
          <w:rFonts w:asciiTheme="minorHAnsi" w:eastAsia="Calibri" w:hAnsiTheme="minorHAnsi" w:cs="Times New Roman"/>
          <w:szCs w:val="22"/>
        </w:rPr>
      </w:pPr>
      <w:r w:rsidRPr="00831C84">
        <w:rPr>
          <w:rFonts w:asciiTheme="minorHAnsi" w:eastAsia="Calibri" w:hAnsiTheme="minorHAnsi" w:cs="Times New Roman"/>
          <w:szCs w:val="22"/>
        </w:rPr>
        <w:t xml:space="preserve">EOEA will </w:t>
      </w:r>
      <w:r w:rsidR="006F3732">
        <w:rPr>
          <w:rFonts w:asciiTheme="minorHAnsi" w:eastAsia="Calibri" w:hAnsiTheme="minorHAnsi" w:cs="Times New Roman"/>
          <w:szCs w:val="22"/>
        </w:rPr>
        <w:t xml:space="preserve">explore how best to facilitate collaboration between hospitals and </w:t>
      </w:r>
      <w:r w:rsidRPr="00831C84">
        <w:rPr>
          <w:rFonts w:asciiTheme="minorHAnsi" w:eastAsia="Calibri" w:hAnsiTheme="minorHAnsi" w:cs="Times New Roman"/>
          <w:szCs w:val="22"/>
        </w:rPr>
        <w:t>the aging</w:t>
      </w:r>
      <w:r w:rsidR="006F3732">
        <w:rPr>
          <w:rFonts w:asciiTheme="minorHAnsi" w:eastAsia="Calibri" w:hAnsiTheme="minorHAnsi" w:cs="Times New Roman"/>
          <w:szCs w:val="22"/>
        </w:rPr>
        <w:t xml:space="preserve"> services</w:t>
      </w:r>
      <w:r w:rsidRPr="00831C84">
        <w:rPr>
          <w:rFonts w:asciiTheme="minorHAnsi" w:eastAsia="Calibri" w:hAnsiTheme="minorHAnsi" w:cs="Times New Roman"/>
          <w:szCs w:val="22"/>
        </w:rPr>
        <w:t xml:space="preserve"> network in </w:t>
      </w:r>
      <w:r w:rsidR="005D7F29" w:rsidRPr="00831C84">
        <w:rPr>
          <w:rFonts w:asciiTheme="minorHAnsi" w:eastAsia="Calibri" w:hAnsiTheme="minorHAnsi" w:cs="Times New Roman"/>
          <w:szCs w:val="22"/>
        </w:rPr>
        <w:t>MA regarding</w:t>
      </w:r>
      <w:r w:rsidR="006F3732">
        <w:rPr>
          <w:rFonts w:asciiTheme="minorHAnsi" w:eastAsia="Calibri" w:hAnsiTheme="minorHAnsi" w:cs="Times New Roman"/>
          <w:szCs w:val="22"/>
        </w:rPr>
        <w:t xml:space="preserve"> the value and role of</w:t>
      </w:r>
      <w:r w:rsidRPr="00831C84">
        <w:rPr>
          <w:rFonts w:asciiTheme="minorHAnsi" w:eastAsia="Calibri" w:hAnsiTheme="minorHAnsi" w:cs="Times New Roman"/>
          <w:szCs w:val="22"/>
        </w:rPr>
        <w:t xml:space="preserve"> home delivered meals</w:t>
      </w:r>
      <w:r w:rsidR="006F3732">
        <w:rPr>
          <w:rFonts w:asciiTheme="minorHAnsi" w:eastAsia="Calibri" w:hAnsiTheme="minorHAnsi" w:cs="Times New Roman"/>
          <w:szCs w:val="22"/>
        </w:rPr>
        <w:t xml:space="preserve"> in reducing hospital readmission</w:t>
      </w:r>
      <w:r w:rsidRPr="00831C84">
        <w:rPr>
          <w:rFonts w:asciiTheme="minorHAnsi" w:eastAsia="Calibri" w:hAnsiTheme="minorHAnsi" w:cs="Times New Roman"/>
          <w:szCs w:val="22"/>
        </w:rPr>
        <w:t xml:space="preserve">. </w:t>
      </w:r>
    </w:p>
    <w:p w14:paraId="384752EF" w14:textId="083A4050" w:rsidR="00C91FFE" w:rsidRPr="00831C84" w:rsidRDefault="00C91FFE" w:rsidP="00C91FFE">
      <w:pPr>
        <w:rPr>
          <w:rFonts w:asciiTheme="minorHAnsi" w:eastAsia="Calibri" w:hAnsiTheme="minorHAnsi"/>
          <w:szCs w:val="22"/>
          <w:shd w:val="clear" w:color="auto" w:fill="FFFFFF"/>
        </w:rPr>
      </w:pPr>
    </w:p>
    <w:p w14:paraId="2345653B" w14:textId="3B18A690" w:rsidR="00C91FFE" w:rsidRPr="00D53F57" w:rsidRDefault="00C91FFE" w:rsidP="00C91FFE">
      <w:pPr>
        <w:rPr>
          <w:rFonts w:asciiTheme="minorHAnsi" w:eastAsia="Calibri" w:hAnsiTheme="minorHAnsi"/>
          <w:b/>
          <w:szCs w:val="22"/>
          <w:shd w:val="clear" w:color="auto" w:fill="FFFFFF"/>
        </w:rPr>
      </w:pPr>
      <w:r w:rsidRPr="00D53F57">
        <w:rPr>
          <w:rFonts w:asciiTheme="minorHAnsi" w:eastAsia="Calibri" w:hAnsiTheme="minorHAnsi"/>
          <w:b/>
          <w:szCs w:val="22"/>
          <w:shd w:val="clear" w:color="auto" w:fill="FFFFFF"/>
        </w:rPr>
        <w:t>Massachusetts Department of Public Health (DPH)</w:t>
      </w:r>
    </w:p>
    <w:p w14:paraId="38494A12" w14:textId="77777777" w:rsidR="00C91FFE" w:rsidRPr="00831C84" w:rsidRDefault="00C91FFE" w:rsidP="009A24A5">
      <w:pPr>
        <w:numPr>
          <w:ilvl w:val="0"/>
          <w:numId w:val="10"/>
        </w:numPr>
        <w:ind w:left="810"/>
        <w:contextualSpacing/>
        <w:rPr>
          <w:rFonts w:asciiTheme="minorHAnsi" w:eastAsia="Calibri" w:hAnsiTheme="minorHAnsi" w:cs="Times New Roman"/>
          <w:szCs w:val="22"/>
        </w:rPr>
      </w:pPr>
      <w:r w:rsidRPr="00831C84">
        <w:rPr>
          <w:rFonts w:asciiTheme="minorHAnsi" w:eastAsia="Calibri" w:hAnsiTheme="minorHAnsi" w:cs="Times New Roman"/>
          <w:szCs w:val="22"/>
        </w:rPr>
        <w:t>DPH will help to coordinate “Older Adult Malnutrition Awareness Week” and participate in corresponding events.</w:t>
      </w:r>
    </w:p>
    <w:p w14:paraId="6EAB72DF" w14:textId="77777777" w:rsidR="00C91FFE" w:rsidRPr="00831C84" w:rsidRDefault="00C91FFE" w:rsidP="009A24A5">
      <w:pPr>
        <w:numPr>
          <w:ilvl w:val="0"/>
          <w:numId w:val="10"/>
        </w:numPr>
        <w:ind w:left="810"/>
        <w:contextualSpacing/>
        <w:rPr>
          <w:rFonts w:asciiTheme="minorHAnsi" w:hAnsiTheme="minorHAnsi"/>
          <w:color w:val="000000"/>
          <w:kern w:val="24"/>
          <w:szCs w:val="22"/>
        </w:rPr>
      </w:pPr>
      <w:r w:rsidRPr="00831C84">
        <w:rPr>
          <w:rFonts w:asciiTheme="minorHAnsi" w:hAnsiTheme="minorHAnsi"/>
          <w:color w:val="000000"/>
          <w:kern w:val="24"/>
          <w:szCs w:val="22"/>
        </w:rPr>
        <w:t xml:space="preserve">DPH will assist the MPC on both data collection and public awareness campaigns. </w:t>
      </w:r>
    </w:p>
    <w:p w14:paraId="4262C927" w14:textId="77777777" w:rsidR="00C91FFE" w:rsidRPr="00831C84" w:rsidRDefault="00C91FFE" w:rsidP="009A24A5">
      <w:pPr>
        <w:numPr>
          <w:ilvl w:val="0"/>
          <w:numId w:val="10"/>
        </w:numPr>
        <w:ind w:left="810"/>
        <w:contextualSpacing/>
        <w:rPr>
          <w:rFonts w:asciiTheme="minorHAnsi" w:hAnsiTheme="minorHAnsi"/>
          <w:color w:val="000000"/>
          <w:kern w:val="24"/>
          <w:szCs w:val="22"/>
        </w:rPr>
      </w:pPr>
      <w:r w:rsidRPr="00831C84">
        <w:rPr>
          <w:rFonts w:asciiTheme="minorHAnsi" w:hAnsiTheme="minorHAnsi"/>
          <w:color w:val="000000"/>
          <w:kern w:val="24"/>
          <w:szCs w:val="22"/>
        </w:rPr>
        <w:t>DPH will work with the MPC to raise awareness about malnutrition in older adults throughout its bureaus, divisions and programs.</w:t>
      </w:r>
    </w:p>
    <w:p w14:paraId="62CBA59F" w14:textId="1B008F99" w:rsidR="00C91FFE" w:rsidRPr="002D1D7A" w:rsidRDefault="00C91FFE" w:rsidP="009A24A5">
      <w:pPr>
        <w:numPr>
          <w:ilvl w:val="0"/>
          <w:numId w:val="10"/>
        </w:numPr>
        <w:ind w:left="810"/>
        <w:contextualSpacing/>
        <w:rPr>
          <w:rFonts w:asciiTheme="minorHAnsi" w:eastAsia="Calibri" w:hAnsiTheme="minorHAnsi" w:cs="Times New Roman"/>
          <w:szCs w:val="22"/>
        </w:rPr>
      </w:pPr>
      <w:r w:rsidRPr="00831C84">
        <w:rPr>
          <w:rFonts w:asciiTheme="minorHAnsi" w:hAnsiTheme="minorHAnsi"/>
          <w:color w:val="000000"/>
          <w:kern w:val="24"/>
          <w:szCs w:val="22"/>
        </w:rPr>
        <w:t>DPH will disseminate the commission’s studies and findings to appropriate DPH programs to reduce barriers and health care costs as well as improve quality indicators and outcomes.</w:t>
      </w:r>
    </w:p>
    <w:p w14:paraId="4AFEB854" w14:textId="77777777" w:rsidR="002D1D7A" w:rsidRPr="002D1D7A" w:rsidRDefault="002D1D7A" w:rsidP="002D1D7A">
      <w:pPr>
        <w:pStyle w:val="ListParagraph"/>
        <w:numPr>
          <w:ilvl w:val="0"/>
          <w:numId w:val="10"/>
        </w:numPr>
        <w:ind w:left="810"/>
        <w:rPr>
          <w:rFonts w:asciiTheme="minorHAnsi" w:eastAsia="Calibri" w:hAnsiTheme="minorHAnsi" w:cs="Times New Roman"/>
          <w:szCs w:val="22"/>
        </w:rPr>
      </w:pPr>
      <w:r w:rsidRPr="002D1D7A">
        <w:rPr>
          <w:rFonts w:asciiTheme="minorHAnsi" w:eastAsia="Calibri" w:hAnsiTheme="minorHAnsi" w:cs="Times New Roman"/>
          <w:szCs w:val="22"/>
        </w:rPr>
        <w:t xml:space="preserve">DPH will participate in national events such as ASPEN’s Malnutrition Awareness </w:t>
      </w:r>
      <w:proofErr w:type="spellStart"/>
      <w:r w:rsidRPr="002D1D7A">
        <w:rPr>
          <w:rFonts w:asciiTheme="minorHAnsi" w:eastAsia="Calibri" w:hAnsiTheme="minorHAnsi" w:cs="Times New Roman"/>
          <w:szCs w:val="22"/>
        </w:rPr>
        <w:t>WeekTM</w:t>
      </w:r>
      <w:proofErr w:type="spellEnd"/>
      <w:r w:rsidRPr="002D1D7A">
        <w:rPr>
          <w:rFonts w:asciiTheme="minorHAnsi" w:eastAsia="Calibri" w:hAnsiTheme="minorHAnsi" w:cs="Times New Roman"/>
          <w:szCs w:val="22"/>
        </w:rPr>
        <w:t xml:space="preserve"> in October 2021.   </w:t>
      </w:r>
    </w:p>
    <w:p w14:paraId="399DB767" w14:textId="77777777" w:rsidR="00C91FFE" w:rsidRPr="00831C84" w:rsidRDefault="00C91FFE" w:rsidP="00C91FFE">
      <w:pPr>
        <w:ind w:left="360"/>
        <w:contextualSpacing/>
        <w:rPr>
          <w:rFonts w:asciiTheme="minorHAnsi" w:eastAsia="Calibri" w:hAnsiTheme="minorHAnsi" w:cs="Times New Roman"/>
          <w:szCs w:val="22"/>
        </w:rPr>
      </w:pPr>
    </w:p>
    <w:p w14:paraId="7291C0CF" w14:textId="77777777" w:rsidR="00C91FFE" w:rsidRPr="005B629D" w:rsidRDefault="00C91FFE" w:rsidP="00C91FFE">
      <w:pPr>
        <w:rPr>
          <w:rFonts w:asciiTheme="minorHAnsi" w:eastAsia="Calibri" w:hAnsiTheme="minorHAnsi"/>
          <w:b/>
          <w:szCs w:val="22"/>
          <w:shd w:val="clear" w:color="auto" w:fill="FFFFFF"/>
        </w:rPr>
      </w:pPr>
      <w:r w:rsidRPr="005B629D">
        <w:rPr>
          <w:rFonts w:asciiTheme="minorHAnsi" w:eastAsia="Calibri" w:hAnsiTheme="minorHAnsi"/>
          <w:b/>
          <w:szCs w:val="22"/>
          <w:shd w:val="clear" w:color="auto" w:fill="FFFFFF"/>
        </w:rPr>
        <w:t>Massachusetts Department of Transition Assistance (DTA):</w:t>
      </w:r>
    </w:p>
    <w:p w14:paraId="5C9EAF99" w14:textId="77777777" w:rsidR="00C91FFE" w:rsidRPr="00831C84" w:rsidRDefault="00C91FFE" w:rsidP="009A24A5">
      <w:pPr>
        <w:numPr>
          <w:ilvl w:val="0"/>
          <w:numId w:val="11"/>
        </w:numPr>
        <w:ind w:left="810"/>
        <w:rPr>
          <w:rFonts w:asciiTheme="minorHAnsi" w:eastAsia="Calibri" w:hAnsiTheme="minorHAnsi" w:cs="Times New Roman"/>
          <w:szCs w:val="22"/>
        </w:rPr>
      </w:pPr>
      <w:r w:rsidRPr="00831C84">
        <w:rPr>
          <w:rFonts w:asciiTheme="minorHAnsi" w:eastAsia="Calibri" w:hAnsiTheme="minorHAnsi" w:cs="Times New Roman"/>
          <w:szCs w:val="22"/>
        </w:rPr>
        <w:t>DTA is committed to providing low-income individuals food assistance and a path to economic long-term self- sufficiency.</w:t>
      </w:r>
    </w:p>
    <w:p w14:paraId="4EC357B9" w14:textId="1E1C7B7B" w:rsidR="00C91FFE" w:rsidRDefault="00C91FFE" w:rsidP="009A24A5">
      <w:pPr>
        <w:numPr>
          <w:ilvl w:val="0"/>
          <w:numId w:val="7"/>
        </w:numPr>
        <w:contextualSpacing/>
        <w:rPr>
          <w:rFonts w:asciiTheme="minorHAnsi" w:eastAsia="Calibri" w:hAnsiTheme="minorHAnsi" w:cs="Times New Roman"/>
          <w:szCs w:val="22"/>
        </w:rPr>
      </w:pPr>
      <w:r w:rsidRPr="00831C84">
        <w:rPr>
          <w:rFonts w:asciiTheme="minorHAnsi" w:eastAsia="Calibri" w:hAnsiTheme="minorHAnsi" w:cs="Times New Roman"/>
          <w:szCs w:val="22"/>
        </w:rPr>
        <w:t>DTA will continue to partner</w:t>
      </w:r>
      <w:r w:rsidRPr="00831C84">
        <w:rPr>
          <w:rFonts w:asciiTheme="minorHAnsi" w:eastAsia="Calibri" w:hAnsiTheme="minorHAnsi" w:cs="Times New Roman"/>
          <w:b/>
          <w:i/>
          <w:szCs w:val="22"/>
        </w:rPr>
        <w:t xml:space="preserve"> </w:t>
      </w:r>
      <w:r w:rsidRPr="00831C84">
        <w:rPr>
          <w:rFonts w:asciiTheme="minorHAnsi" w:eastAsia="Calibri" w:hAnsiTheme="minorHAnsi" w:cs="Times New Roman"/>
          <w:szCs w:val="22"/>
        </w:rPr>
        <w:t xml:space="preserve">with EOEA and a working group of advocates to focus on initiatives to help </w:t>
      </w:r>
      <w:proofErr w:type="gramStart"/>
      <w:r w:rsidRPr="00831C84">
        <w:rPr>
          <w:rFonts w:asciiTheme="minorHAnsi" w:eastAsia="Calibri" w:hAnsiTheme="minorHAnsi" w:cs="Times New Roman"/>
          <w:szCs w:val="22"/>
        </w:rPr>
        <w:t>elders</w:t>
      </w:r>
      <w:proofErr w:type="gramEnd"/>
      <w:r w:rsidRPr="00831C84">
        <w:rPr>
          <w:rFonts w:asciiTheme="minorHAnsi" w:eastAsia="Calibri" w:hAnsiTheme="minorHAnsi" w:cs="Times New Roman"/>
          <w:szCs w:val="22"/>
        </w:rPr>
        <w:t xml:space="preserve"> access and maximize SNAP benefits.</w:t>
      </w:r>
    </w:p>
    <w:p w14:paraId="213FFF37" w14:textId="77777777" w:rsidR="005B629D" w:rsidRPr="005B629D" w:rsidRDefault="005B629D" w:rsidP="005B629D">
      <w:pPr>
        <w:pStyle w:val="ListParagraph"/>
        <w:numPr>
          <w:ilvl w:val="0"/>
          <w:numId w:val="7"/>
        </w:numPr>
        <w:rPr>
          <w:rFonts w:asciiTheme="minorHAnsi" w:eastAsia="Calibri" w:hAnsiTheme="minorHAnsi" w:cs="Times New Roman"/>
          <w:szCs w:val="22"/>
        </w:rPr>
      </w:pPr>
      <w:r w:rsidRPr="005B629D">
        <w:rPr>
          <w:rFonts w:asciiTheme="minorHAnsi" w:eastAsia="Calibri" w:hAnsiTheme="minorHAnsi" w:cs="Times New Roman"/>
          <w:szCs w:val="22"/>
        </w:rPr>
        <w:lastRenderedPageBreak/>
        <w:t xml:space="preserve">DTA and MCOA’s ongoing collaboration has resulted in an additional 20 Councils on Aging becoming contracted SNAP Outreach Partners in 2020.  A total of 39 Councils on Aging receive federal reimbursement for the work they do with assisting seniors enroll in SNAP. </w:t>
      </w:r>
    </w:p>
    <w:p w14:paraId="77A5639B" w14:textId="77777777" w:rsidR="00C91FFE" w:rsidRPr="00831C84" w:rsidRDefault="00C91FFE" w:rsidP="009A24A5">
      <w:pPr>
        <w:numPr>
          <w:ilvl w:val="0"/>
          <w:numId w:val="7"/>
        </w:numPr>
        <w:rPr>
          <w:rFonts w:asciiTheme="minorHAnsi" w:eastAsia="Calibri" w:hAnsiTheme="minorHAnsi" w:cs="Times New Roman"/>
          <w:szCs w:val="22"/>
        </w:rPr>
      </w:pPr>
      <w:r w:rsidRPr="00831C84">
        <w:rPr>
          <w:rFonts w:asciiTheme="minorHAnsi" w:eastAsia="Calibri" w:hAnsiTheme="minorHAnsi" w:cs="Times New Roman"/>
          <w:szCs w:val="22"/>
        </w:rPr>
        <w:t xml:space="preserve">DTA’s Senior Assistance Office is a specialized unit which designed to meet the specific needs of the Commonwealth’s elder population. Included in this office is a dedicated phone line for elders that will directly connect them with a live case manager. </w:t>
      </w:r>
    </w:p>
    <w:p w14:paraId="1EEB186A" w14:textId="77777777" w:rsidR="00C91FFE" w:rsidRPr="00831C84" w:rsidRDefault="00C91FFE" w:rsidP="009A24A5">
      <w:pPr>
        <w:numPr>
          <w:ilvl w:val="0"/>
          <w:numId w:val="7"/>
        </w:numPr>
        <w:rPr>
          <w:rFonts w:asciiTheme="minorHAnsi" w:eastAsia="Calibri" w:hAnsiTheme="minorHAnsi" w:cs="Times New Roman"/>
          <w:szCs w:val="22"/>
        </w:rPr>
      </w:pPr>
      <w:r w:rsidRPr="00831C84">
        <w:rPr>
          <w:rFonts w:asciiTheme="minorHAnsi" w:eastAsia="Calibri" w:hAnsiTheme="minorHAnsi" w:cs="Times New Roman"/>
          <w:szCs w:val="22"/>
        </w:rPr>
        <w:t xml:space="preserve">DTA has recognized that SNAP benefits can help prevent malnutrition in older adults and therefore will commit to promote and attend the “Older Adult Malnutrition Awareness Week” events. </w:t>
      </w:r>
    </w:p>
    <w:p w14:paraId="3C144B96" w14:textId="77777777" w:rsidR="00C91FFE" w:rsidRPr="00831C84" w:rsidRDefault="00C91FFE" w:rsidP="009A24A5">
      <w:pPr>
        <w:numPr>
          <w:ilvl w:val="0"/>
          <w:numId w:val="7"/>
        </w:numPr>
        <w:rPr>
          <w:rFonts w:asciiTheme="minorHAnsi" w:eastAsia="Calibri" w:hAnsiTheme="minorHAnsi" w:cs="Times New Roman"/>
          <w:szCs w:val="22"/>
        </w:rPr>
      </w:pPr>
      <w:r w:rsidRPr="00831C84">
        <w:rPr>
          <w:rFonts w:asciiTheme="minorHAnsi" w:eastAsia="Calibri" w:hAnsiTheme="minorHAnsi" w:cs="Times New Roman"/>
          <w:szCs w:val="22"/>
        </w:rPr>
        <w:t>DTA will include malnutrition information along with its Nutrition Education program (SNAP-Ed) on its website which highlights programming for elders.</w:t>
      </w:r>
    </w:p>
    <w:p w14:paraId="71A4925B" w14:textId="78B06FE9" w:rsidR="00C91FFE" w:rsidRPr="00831C84" w:rsidRDefault="00C91FFE" w:rsidP="009A24A5">
      <w:pPr>
        <w:numPr>
          <w:ilvl w:val="0"/>
          <w:numId w:val="7"/>
        </w:numPr>
        <w:rPr>
          <w:rFonts w:asciiTheme="minorHAnsi" w:eastAsia="Calibri" w:hAnsiTheme="minorHAnsi" w:cs="Times New Roman"/>
          <w:szCs w:val="22"/>
        </w:rPr>
      </w:pPr>
      <w:r w:rsidRPr="00831C84">
        <w:rPr>
          <w:rFonts w:asciiTheme="minorHAnsi" w:eastAsia="Calibri" w:hAnsiTheme="minorHAnsi" w:cs="Times New Roman"/>
          <w:szCs w:val="22"/>
        </w:rPr>
        <w:t xml:space="preserve">DTA will continue working on </w:t>
      </w:r>
      <w:r w:rsidR="00223A6C">
        <w:rPr>
          <w:rFonts w:asciiTheme="minorHAnsi" w:eastAsia="Calibri" w:hAnsiTheme="minorHAnsi" w:cs="Times New Roman"/>
          <w:szCs w:val="22"/>
        </w:rPr>
        <w:t xml:space="preserve">the </w:t>
      </w:r>
      <w:r w:rsidRPr="00831C84">
        <w:rPr>
          <w:rFonts w:asciiTheme="minorHAnsi" w:eastAsia="Calibri" w:hAnsiTheme="minorHAnsi" w:cs="Times New Roman"/>
          <w:szCs w:val="22"/>
        </w:rPr>
        <w:t>SNAP senior medical deduction and Elderly Simplified Application Project (ESAP)</w:t>
      </w:r>
    </w:p>
    <w:p w14:paraId="518F973B" w14:textId="77777777" w:rsidR="00C91FFE" w:rsidRPr="00831C84" w:rsidRDefault="00C91FFE" w:rsidP="00C91FFE">
      <w:pPr>
        <w:rPr>
          <w:rFonts w:asciiTheme="minorHAnsi" w:eastAsia="Calibri" w:hAnsiTheme="minorHAnsi"/>
          <w:szCs w:val="22"/>
          <w:highlight w:val="cyan"/>
          <w:shd w:val="clear" w:color="auto" w:fill="FFFFFF"/>
        </w:rPr>
      </w:pPr>
      <w:r w:rsidRPr="00831C84">
        <w:rPr>
          <w:rFonts w:asciiTheme="minorHAnsi" w:eastAsia="Calibri" w:hAnsiTheme="minorHAnsi" w:cs="Times New Roman"/>
          <w:szCs w:val="22"/>
        </w:rPr>
        <w:tab/>
      </w:r>
    </w:p>
    <w:p w14:paraId="0CA99B1D" w14:textId="77777777" w:rsidR="00C91FFE" w:rsidRPr="007A0BB9" w:rsidRDefault="00C91FFE" w:rsidP="00C91FFE">
      <w:pPr>
        <w:rPr>
          <w:rFonts w:asciiTheme="minorHAnsi" w:eastAsia="Calibri" w:hAnsiTheme="minorHAnsi"/>
          <w:szCs w:val="22"/>
          <w:shd w:val="clear" w:color="auto" w:fill="FFFFFF"/>
        </w:rPr>
      </w:pPr>
      <w:r w:rsidRPr="007A0BB9">
        <w:rPr>
          <w:rFonts w:asciiTheme="minorHAnsi" w:eastAsia="Calibri" w:hAnsiTheme="minorHAnsi"/>
          <w:b/>
          <w:szCs w:val="22"/>
          <w:shd w:val="clear" w:color="auto" w:fill="FFFFFF"/>
        </w:rPr>
        <w:t>Massachusetts Department of Agriculture (MDAR</w:t>
      </w:r>
      <w:r w:rsidRPr="007A0BB9">
        <w:rPr>
          <w:rFonts w:asciiTheme="minorHAnsi" w:eastAsia="Calibri" w:hAnsiTheme="minorHAnsi"/>
          <w:szCs w:val="22"/>
          <w:shd w:val="clear" w:color="auto" w:fill="FFFFFF"/>
        </w:rPr>
        <w:t>):</w:t>
      </w:r>
    </w:p>
    <w:p w14:paraId="61B0517E" w14:textId="77777777" w:rsidR="00C91FFE" w:rsidRPr="00831C84" w:rsidRDefault="00C91FFE" w:rsidP="009A24A5">
      <w:pPr>
        <w:numPr>
          <w:ilvl w:val="0"/>
          <w:numId w:val="9"/>
        </w:numPr>
        <w:ind w:left="720" w:hanging="270"/>
        <w:contextualSpacing/>
        <w:rPr>
          <w:rFonts w:asciiTheme="minorHAnsi" w:eastAsia="Calibri" w:hAnsiTheme="minorHAnsi" w:cs="Times New Roman"/>
          <w:szCs w:val="22"/>
        </w:rPr>
      </w:pPr>
      <w:r w:rsidRPr="00831C84">
        <w:rPr>
          <w:rFonts w:asciiTheme="minorHAnsi" w:eastAsia="Calibri" w:hAnsiTheme="minorHAnsi" w:cs="Times New Roman"/>
          <w:szCs w:val="22"/>
        </w:rPr>
        <w:t xml:space="preserve">MDAR has identified opportunities to incorporate the Commission’s recommendations into existing programs and initiatives. MDAR will continue to collaborate with partner organizations to evaluate how to effectively integrate the recommendations into its programs. </w:t>
      </w:r>
    </w:p>
    <w:p w14:paraId="44334430" w14:textId="77777777" w:rsidR="00C91FFE" w:rsidRPr="00831C84" w:rsidRDefault="00C91FFE" w:rsidP="009A24A5">
      <w:pPr>
        <w:numPr>
          <w:ilvl w:val="0"/>
          <w:numId w:val="9"/>
        </w:numPr>
        <w:ind w:left="720" w:hanging="270"/>
        <w:contextualSpacing/>
        <w:rPr>
          <w:rFonts w:asciiTheme="minorHAnsi" w:eastAsia="Calibri" w:hAnsiTheme="minorHAnsi" w:cs="Times New Roman"/>
          <w:szCs w:val="22"/>
        </w:rPr>
      </w:pPr>
      <w:r w:rsidRPr="00831C84">
        <w:rPr>
          <w:rFonts w:asciiTheme="minorHAnsi" w:eastAsia="Calibri" w:hAnsiTheme="minorHAnsi" w:cs="Times New Roman"/>
          <w:szCs w:val="22"/>
        </w:rPr>
        <w:t xml:space="preserve">MDAR has committed to incorporating evidence-based malnutrition awareness information into The Senior Farmers’ Market Nutrition Program (SFMNP), nutrition education magazine. The program will also work with participating market managers to increase awareness of malnutrition and provide information on the resources needed to reduce it. </w:t>
      </w:r>
    </w:p>
    <w:p w14:paraId="7DCBB11D" w14:textId="77777777" w:rsidR="00C91FFE" w:rsidRPr="00831C84" w:rsidRDefault="00C91FFE" w:rsidP="009A24A5">
      <w:pPr>
        <w:numPr>
          <w:ilvl w:val="0"/>
          <w:numId w:val="9"/>
        </w:numPr>
        <w:ind w:left="720" w:hanging="270"/>
        <w:contextualSpacing/>
        <w:rPr>
          <w:rFonts w:asciiTheme="minorHAnsi" w:eastAsia="Calibri" w:hAnsiTheme="minorHAnsi" w:cs="Times New Roman"/>
          <w:szCs w:val="22"/>
        </w:rPr>
      </w:pPr>
      <w:r w:rsidRPr="00831C84">
        <w:rPr>
          <w:rFonts w:asciiTheme="minorHAnsi" w:eastAsia="Calibri" w:hAnsiTheme="minorHAnsi" w:cs="Times New Roman"/>
          <w:szCs w:val="22"/>
        </w:rPr>
        <w:t>MDAR will continue to collaborate with the Massachusetts Department of Transitional Assistance on the Healthy Incentives Program (HIP).  The program provides a monthly reimbursement for SNAP recipients to purchase fruits and vegetables.   Approximately 50% of the families who have earned HIP reimbursements have included seniors.</w:t>
      </w:r>
    </w:p>
    <w:p w14:paraId="0A5690E9" w14:textId="77777777" w:rsidR="00C91FFE" w:rsidRPr="00831C84" w:rsidRDefault="00C91FFE" w:rsidP="00C91FFE">
      <w:pPr>
        <w:rPr>
          <w:rFonts w:asciiTheme="minorHAnsi" w:eastAsia="Calibri" w:hAnsiTheme="minorHAnsi"/>
          <w:szCs w:val="22"/>
          <w:shd w:val="clear" w:color="auto" w:fill="FFFFFF"/>
        </w:rPr>
      </w:pPr>
    </w:p>
    <w:p w14:paraId="3601F95C" w14:textId="77777777" w:rsidR="00C91FFE" w:rsidRPr="00EA7266" w:rsidRDefault="00C91FFE" w:rsidP="00C91FFE">
      <w:pPr>
        <w:rPr>
          <w:rFonts w:asciiTheme="minorHAnsi" w:eastAsia="Calibri" w:hAnsiTheme="minorHAnsi" w:cs="Times New Roman"/>
          <w:b/>
          <w:szCs w:val="22"/>
        </w:rPr>
      </w:pPr>
      <w:r w:rsidRPr="00EA7266">
        <w:rPr>
          <w:rFonts w:asciiTheme="minorHAnsi" w:eastAsia="Calibri" w:hAnsiTheme="minorHAnsi" w:cs="Times New Roman"/>
          <w:b/>
          <w:szCs w:val="22"/>
        </w:rPr>
        <w:t>Aging Services Access Points Agencies (ASAPs) /OAA nutrition programs:</w:t>
      </w:r>
    </w:p>
    <w:p w14:paraId="04C8198A" w14:textId="77777777" w:rsidR="00C91FFE" w:rsidRPr="00831C84" w:rsidRDefault="00C91FFE" w:rsidP="009A24A5">
      <w:pPr>
        <w:numPr>
          <w:ilvl w:val="0"/>
          <w:numId w:val="6"/>
        </w:numPr>
        <w:contextualSpacing/>
        <w:rPr>
          <w:rFonts w:asciiTheme="minorHAnsi" w:eastAsia="Calibri" w:hAnsiTheme="minorHAnsi" w:cs="Times New Roman"/>
          <w:szCs w:val="22"/>
        </w:rPr>
      </w:pPr>
      <w:r w:rsidRPr="00831C84">
        <w:rPr>
          <w:rFonts w:asciiTheme="minorHAnsi" w:eastAsia="Calibri" w:hAnsiTheme="minorHAnsi" w:cs="Times New Roman"/>
          <w:szCs w:val="22"/>
        </w:rPr>
        <w:t>ASAP/OAA nutrition programs will promote “Older Adult Malnutrition Awareness Week” and participate in corresponding events.</w:t>
      </w:r>
    </w:p>
    <w:p w14:paraId="0B8871D1" w14:textId="77777777" w:rsidR="00C91FFE" w:rsidRPr="00831C84" w:rsidRDefault="00C91FFE" w:rsidP="009A24A5">
      <w:pPr>
        <w:numPr>
          <w:ilvl w:val="0"/>
          <w:numId w:val="6"/>
        </w:numPr>
        <w:contextualSpacing/>
        <w:rPr>
          <w:rFonts w:asciiTheme="minorHAnsi" w:eastAsia="Calibri" w:hAnsiTheme="minorHAnsi" w:cs="Times New Roman"/>
          <w:szCs w:val="22"/>
        </w:rPr>
      </w:pPr>
      <w:r w:rsidRPr="00831C84">
        <w:rPr>
          <w:rFonts w:asciiTheme="minorHAnsi" w:eastAsia="Calibri" w:hAnsiTheme="minorHAnsi" w:cs="Times New Roman"/>
          <w:szCs w:val="22"/>
        </w:rPr>
        <w:t>ASAP/OAA nutrition programs will support dissemination of materials regarding malnutrition in older adults provided by EOEA.</w:t>
      </w:r>
    </w:p>
    <w:p w14:paraId="1C54605C" w14:textId="77777777" w:rsidR="00C91FFE" w:rsidRPr="00831C84" w:rsidRDefault="00C91FFE" w:rsidP="009A24A5">
      <w:pPr>
        <w:numPr>
          <w:ilvl w:val="0"/>
          <w:numId w:val="6"/>
        </w:numPr>
        <w:contextualSpacing/>
        <w:rPr>
          <w:rFonts w:asciiTheme="minorHAnsi" w:eastAsia="Calibri" w:hAnsiTheme="minorHAnsi" w:cs="Times New Roman"/>
          <w:szCs w:val="22"/>
        </w:rPr>
      </w:pPr>
      <w:r w:rsidRPr="00831C84">
        <w:rPr>
          <w:rFonts w:asciiTheme="minorHAnsi" w:eastAsia="Calibri" w:hAnsiTheme="minorHAnsi" w:cs="Times New Roman"/>
          <w:szCs w:val="22"/>
        </w:rPr>
        <w:t>ASAP/OAA Nutrition programs will develop and institute internal processes to implement EOEA-mandated MST screening and follow-up.</w:t>
      </w:r>
    </w:p>
    <w:p w14:paraId="6C015FAB" w14:textId="77777777" w:rsidR="00C91FFE" w:rsidRPr="00831C84" w:rsidRDefault="00C91FFE" w:rsidP="009A24A5">
      <w:pPr>
        <w:numPr>
          <w:ilvl w:val="0"/>
          <w:numId w:val="6"/>
        </w:numPr>
        <w:contextualSpacing/>
        <w:rPr>
          <w:rFonts w:asciiTheme="minorHAnsi" w:eastAsia="Calibri" w:hAnsiTheme="minorHAnsi" w:cs="Times New Roman"/>
          <w:szCs w:val="22"/>
        </w:rPr>
      </w:pPr>
      <w:r w:rsidRPr="00831C84">
        <w:rPr>
          <w:rFonts w:asciiTheme="minorHAnsi" w:eastAsia="Calibri" w:hAnsiTheme="minorHAnsi" w:cs="Times New Roman"/>
          <w:szCs w:val="22"/>
        </w:rPr>
        <w:t xml:space="preserve">ASAP/OAA nutrition programs will   establish protocols to address needs of individuals identified as experiencing or being at-risk for malnutrition. </w:t>
      </w:r>
    </w:p>
    <w:p w14:paraId="0BC01072" w14:textId="77777777" w:rsidR="00C91FFE" w:rsidRPr="00831C84" w:rsidRDefault="00C91FFE" w:rsidP="009A24A5">
      <w:pPr>
        <w:numPr>
          <w:ilvl w:val="0"/>
          <w:numId w:val="6"/>
        </w:numPr>
        <w:contextualSpacing/>
        <w:rPr>
          <w:rFonts w:asciiTheme="minorHAnsi" w:eastAsia="Calibri" w:hAnsiTheme="minorHAnsi" w:cs="Times New Roman"/>
          <w:szCs w:val="22"/>
        </w:rPr>
      </w:pPr>
      <w:r w:rsidRPr="00831C84">
        <w:rPr>
          <w:rFonts w:asciiTheme="minorHAnsi" w:eastAsia="Calibri" w:hAnsiTheme="minorHAnsi" w:cs="Times New Roman"/>
          <w:szCs w:val="22"/>
        </w:rPr>
        <w:t>ASAP/OAA nutrition programs will encourage outreach to local healthcare providers to raise awareness of malnutrition risk and MST screening and availability of ASAP nutrition services to address malnutrition.</w:t>
      </w:r>
    </w:p>
    <w:p w14:paraId="6243997D" w14:textId="77777777" w:rsidR="00C91FFE" w:rsidRPr="00831C84" w:rsidRDefault="00C91FFE" w:rsidP="009A24A5">
      <w:pPr>
        <w:numPr>
          <w:ilvl w:val="0"/>
          <w:numId w:val="6"/>
        </w:numPr>
        <w:contextualSpacing/>
        <w:rPr>
          <w:rFonts w:asciiTheme="minorHAnsi" w:eastAsia="Calibri" w:hAnsiTheme="minorHAnsi" w:cs="Times New Roman"/>
          <w:szCs w:val="22"/>
        </w:rPr>
      </w:pPr>
      <w:r w:rsidRPr="00831C84">
        <w:rPr>
          <w:rFonts w:asciiTheme="minorHAnsi" w:eastAsia="Calibri" w:hAnsiTheme="minorHAnsi" w:cs="Times New Roman"/>
          <w:szCs w:val="22"/>
        </w:rPr>
        <w:t>ASAP case managers and intake workers will receive basic training in identifying overt physical manifestations of malnutrition.</w:t>
      </w:r>
    </w:p>
    <w:p w14:paraId="56643377" w14:textId="7DF10268" w:rsidR="00C91FFE" w:rsidRDefault="00C91FFE" w:rsidP="009A24A5">
      <w:pPr>
        <w:numPr>
          <w:ilvl w:val="0"/>
          <w:numId w:val="5"/>
        </w:numPr>
        <w:contextualSpacing/>
        <w:rPr>
          <w:rFonts w:asciiTheme="minorHAnsi" w:eastAsia="Calibri" w:hAnsiTheme="minorHAnsi" w:cs="Times New Roman"/>
          <w:szCs w:val="22"/>
        </w:rPr>
      </w:pPr>
      <w:r w:rsidRPr="00831C84">
        <w:rPr>
          <w:rFonts w:asciiTheme="minorHAnsi" w:eastAsia="Calibri" w:hAnsiTheme="minorHAnsi" w:cs="Times New Roman"/>
          <w:szCs w:val="22"/>
        </w:rPr>
        <w:t>Home Care consumers who are certified as nursing-facility eligible (ECOP and waiver) will be offered an annual nutrition consultation.</w:t>
      </w:r>
    </w:p>
    <w:p w14:paraId="21F64B31" w14:textId="77777777" w:rsidR="004369A2" w:rsidRPr="00831C84" w:rsidRDefault="004369A2" w:rsidP="0089111D">
      <w:pPr>
        <w:ind w:left="410"/>
        <w:contextualSpacing/>
        <w:rPr>
          <w:rFonts w:asciiTheme="minorHAnsi" w:eastAsia="Calibri" w:hAnsiTheme="minorHAnsi" w:cs="Times New Roman"/>
          <w:szCs w:val="22"/>
        </w:rPr>
      </w:pPr>
    </w:p>
    <w:p w14:paraId="5D173B03" w14:textId="77777777" w:rsidR="00C91FFE" w:rsidRPr="00DD5452" w:rsidRDefault="00C91FFE" w:rsidP="00C91FFE">
      <w:pPr>
        <w:contextualSpacing/>
        <w:rPr>
          <w:rFonts w:asciiTheme="minorHAnsi" w:eastAsia="Calibri" w:hAnsiTheme="minorHAnsi" w:cs="Times New Roman"/>
          <w:szCs w:val="22"/>
        </w:rPr>
      </w:pPr>
      <w:r w:rsidRPr="00DD5452">
        <w:rPr>
          <w:rFonts w:asciiTheme="minorHAnsi" w:eastAsia="Calibri" w:hAnsiTheme="minorHAnsi" w:cs="Times New Roman"/>
          <w:b/>
          <w:szCs w:val="22"/>
        </w:rPr>
        <w:t>Mass Association of Councils on Aging (MCOA</w:t>
      </w:r>
      <w:r w:rsidRPr="00DD5452">
        <w:rPr>
          <w:rFonts w:asciiTheme="minorHAnsi" w:eastAsia="Calibri" w:hAnsiTheme="minorHAnsi" w:cs="Times New Roman"/>
          <w:szCs w:val="22"/>
        </w:rPr>
        <w:t>)</w:t>
      </w:r>
    </w:p>
    <w:p w14:paraId="48CF70A2" w14:textId="77777777" w:rsidR="00EA7266" w:rsidRDefault="00EA7266" w:rsidP="00EA7266">
      <w:pPr>
        <w:pStyle w:val="xmsonormal"/>
        <w:numPr>
          <w:ilvl w:val="0"/>
          <w:numId w:val="37"/>
        </w:numPr>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MCOA will continue to focus on food security and malnutrition in 2021to reach large number of older adults in the Commonwealth</w:t>
      </w:r>
      <w:r>
        <w:rPr>
          <w:rStyle w:val="xapple-converted-space"/>
          <w:rFonts w:ascii="Calibri" w:hAnsi="Calibri"/>
          <w:color w:val="000000"/>
          <w:sz w:val="22"/>
          <w:szCs w:val="22"/>
        </w:rPr>
        <w:t> </w:t>
      </w:r>
      <w:r>
        <w:rPr>
          <w:rFonts w:ascii="Calibri" w:hAnsi="Calibri"/>
          <w:color w:val="000000"/>
          <w:sz w:val="22"/>
          <w:szCs w:val="22"/>
        </w:rPr>
        <w:t> </w:t>
      </w:r>
    </w:p>
    <w:p w14:paraId="5920DBA1" w14:textId="77777777" w:rsidR="00EA7266" w:rsidRDefault="00EA7266" w:rsidP="00EA7266">
      <w:pPr>
        <w:pStyle w:val="xmsonormal"/>
        <w:numPr>
          <w:ilvl w:val="0"/>
          <w:numId w:val="37"/>
        </w:numPr>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MCOA will participate in Older Adult Malnutrition Awareness Week and related events. </w:t>
      </w:r>
    </w:p>
    <w:p w14:paraId="5C969517" w14:textId="77777777" w:rsidR="00EA7266" w:rsidRDefault="00EA7266" w:rsidP="00EA7266">
      <w:pPr>
        <w:pStyle w:val="xmsonormal"/>
        <w:numPr>
          <w:ilvl w:val="0"/>
          <w:numId w:val="37"/>
        </w:numPr>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MCOA will publish evidence-based malnutrition prevention research on the revised nutrition advocacy website page</w:t>
      </w:r>
    </w:p>
    <w:p w14:paraId="17E278E3" w14:textId="77777777" w:rsidR="00EA7266" w:rsidRDefault="00EA7266" w:rsidP="00EA7266">
      <w:pPr>
        <w:pStyle w:val="xmsonormal"/>
        <w:numPr>
          <w:ilvl w:val="0"/>
          <w:numId w:val="37"/>
        </w:numPr>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lastRenderedPageBreak/>
        <w:t>MCOA will provide training, technical assistance and educational opportunities for councils on aging and senior center staff to enhance their ability to provide malnutrition prevention information and effective programs to Massachusetts older adults</w:t>
      </w:r>
    </w:p>
    <w:p w14:paraId="664454A9" w14:textId="77777777" w:rsidR="00EA7266" w:rsidRDefault="00EA7266" w:rsidP="00EA7266">
      <w:pPr>
        <w:pStyle w:val="xmsonormal"/>
        <w:numPr>
          <w:ilvl w:val="0"/>
          <w:numId w:val="37"/>
        </w:numPr>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MCOA will include malnutrition prevention in their yearly conference that provides training on topics relevant to councils on aging, senior centers and other providers working with older adults</w:t>
      </w:r>
    </w:p>
    <w:p w14:paraId="6670BA13" w14:textId="77777777" w:rsidR="00EA7266" w:rsidRDefault="00EA7266" w:rsidP="00EA7266">
      <w:pPr>
        <w:pStyle w:val="xmsonormal"/>
        <w:numPr>
          <w:ilvl w:val="0"/>
          <w:numId w:val="37"/>
        </w:numPr>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MCOA will continue to partner with/participate in task forces, work groups, coalitions and agencies to strengthen its malnutrition prevention work</w:t>
      </w:r>
    </w:p>
    <w:p w14:paraId="0D9F4D36" w14:textId="77777777" w:rsidR="00EA7266" w:rsidRDefault="00EA7266" w:rsidP="00EA7266">
      <w:pPr>
        <w:pStyle w:val="xmsonormal"/>
        <w:numPr>
          <w:ilvl w:val="0"/>
          <w:numId w:val="37"/>
        </w:numPr>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MCOA will continue to provide one-on-one assistance to council on aging directors and their staff to evaluate and enhance their nutrition initiatives</w:t>
      </w:r>
    </w:p>
    <w:p w14:paraId="3361D015" w14:textId="77777777" w:rsidR="00EA7266" w:rsidRDefault="00EA7266" w:rsidP="00EA7266">
      <w:pPr>
        <w:pStyle w:val="xmsonormal"/>
        <w:numPr>
          <w:ilvl w:val="0"/>
          <w:numId w:val="37"/>
        </w:numPr>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MCOA will create and share additional nutrition tools to improve older adult nutrition</w:t>
      </w:r>
    </w:p>
    <w:p w14:paraId="4A7889B3" w14:textId="77777777" w:rsidR="00EA7266" w:rsidRDefault="00EA7266" w:rsidP="00EA7266">
      <w:pPr>
        <w:pStyle w:val="xmsonormal"/>
        <w:numPr>
          <w:ilvl w:val="0"/>
          <w:numId w:val="37"/>
        </w:numPr>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MCOA will form an advisory committee to guide the trade association's nutrition activities </w:t>
      </w:r>
    </w:p>
    <w:p w14:paraId="5E9D483F" w14:textId="77777777" w:rsidR="00DD5452" w:rsidRPr="00DD5452" w:rsidRDefault="00DD5452" w:rsidP="00DD5452">
      <w:pPr>
        <w:rPr>
          <w:rFonts w:asciiTheme="minorHAnsi" w:eastAsia="Calibri" w:hAnsiTheme="minorHAnsi" w:cs="Times New Roman"/>
          <w:szCs w:val="22"/>
        </w:rPr>
      </w:pPr>
    </w:p>
    <w:p w14:paraId="36C2C1D6" w14:textId="77777777" w:rsidR="00B454CA" w:rsidRPr="00B454CA" w:rsidRDefault="00B454CA" w:rsidP="00B454CA">
      <w:pPr>
        <w:shd w:val="clear" w:color="auto" w:fill="FFFFFF"/>
        <w:rPr>
          <w:szCs w:val="22"/>
        </w:rPr>
      </w:pPr>
      <w:r w:rsidRPr="00B454CA">
        <w:rPr>
          <w:rFonts w:ascii="Calibri" w:hAnsi="Calibri"/>
          <w:b/>
          <w:bCs/>
          <w:szCs w:val="22"/>
        </w:rPr>
        <w:t>Massachusetts Academy of Dietitians and Nutritionists (MAND)</w:t>
      </w:r>
    </w:p>
    <w:p w14:paraId="6892EFB4" w14:textId="77777777" w:rsidR="00B454CA" w:rsidRPr="00B454CA" w:rsidRDefault="00B454CA" w:rsidP="00B454CA">
      <w:pPr>
        <w:numPr>
          <w:ilvl w:val="0"/>
          <w:numId w:val="36"/>
        </w:numPr>
        <w:shd w:val="clear" w:color="auto" w:fill="FFFFFF"/>
        <w:rPr>
          <w:color w:val="222222"/>
          <w:szCs w:val="22"/>
        </w:rPr>
      </w:pPr>
      <w:r w:rsidRPr="00B454CA">
        <w:rPr>
          <w:rFonts w:ascii="Calibri" w:hAnsi="Calibri"/>
          <w:color w:val="222222"/>
          <w:szCs w:val="22"/>
          <w:shd w:val="clear" w:color="auto" w:fill="FFFFFF"/>
        </w:rPr>
        <w:t>MAND will share Food is Medicine information and related campaigns raising awareness of inadequate nutrition to families, caregivers, and peers of seniors</w:t>
      </w:r>
    </w:p>
    <w:p w14:paraId="6802C433" w14:textId="77777777" w:rsidR="00B454CA" w:rsidRPr="00B454CA" w:rsidRDefault="00B454CA" w:rsidP="00B454CA">
      <w:pPr>
        <w:numPr>
          <w:ilvl w:val="0"/>
          <w:numId w:val="36"/>
        </w:numPr>
        <w:shd w:val="clear" w:color="auto" w:fill="FFFFFF"/>
        <w:rPr>
          <w:color w:val="222222"/>
          <w:szCs w:val="22"/>
        </w:rPr>
      </w:pPr>
      <w:r w:rsidRPr="00B454CA">
        <w:rPr>
          <w:rFonts w:ascii="Calibri" w:hAnsi="Calibri"/>
          <w:color w:val="222222"/>
          <w:szCs w:val="22"/>
          <w:shd w:val="clear" w:color="auto" w:fill="FFFFFF"/>
        </w:rPr>
        <w:t>MAND will encourage healthcare stakeholders to conduct appropriate malnutrition prevention campaigns at state legislative gatherings and community event </w:t>
      </w:r>
    </w:p>
    <w:p w14:paraId="4D2DC360" w14:textId="77777777" w:rsidR="00B454CA" w:rsidRPr="00B454CA" w:rsidRDefault="00B454CA" w:rsidP="00B454CA">
      <w:pPr>
        <w:numPr>
          <w:ilvl w:val="0"/>
          <w:numId w:val="36"/>
        </w:numPr>
        <w:shd w:val="clear" w:color="auto" w:fill="FFFFFF"/>
        <w:rPr>
          <w:color w:val="222222"/>
          <w:szCs w:val="22"/>
        </w:rPr>
      </w:pPr>
      <w:r w:rsidRPr="00B454CA">
        <w:rPr>
          <w:rFonts w:ascii="Calibri" w:hAnsi="Calibri"/>
          <w:color w:val="222222"/>
          <w:szCs w:val="22"/>
          <w:shd w:val="clear" w:color="auto" w:fill="FFFFFF"/>
        </w:rPr>
        <w:t>MAND will highlight malnutrition through its Public Policy Workgroup, action alerts and the MA Day on the Hill event for dietetic students </w:t>
      </w:r>
    </w:p>
    <w:p w14:paraId="6FAD1476" w14:textId="77777777" w:rsidR="00B454CA" w:rsidRPr="00B454CA" w:rsidRDefault="00B454CA" w:rsidP="00B454CA">
      <w:pPr>
        <w:numPr>
          <w:ilvl w:val="0"/>
          <w:numId w:val="36"/>
        </w:numPr>
        <w:shd w:val="clear" w:color="auto" w:fill="FFFFFF"/>
        <w:rPr>
          <w:color w:val="222222"/>
          <w:szCs w:val="22"/>
        </w:rPr>
      </w:pPr>
      <w:r w:rsidRPr="00B454CA">
        <w:rPr>
          <w:rFonts w:ascii="Calibri" w:hAnsi="Calibri"/>
          <w:color w:val="222222"/>
          <w:szCs w:val="22"/>
          <w:shd w:val="clear" w:color="auto" w:fill="FFFFFF"/>
        </w:rPr>
        <w:t>MAND will contribute to the work of MPC by reaching its members throughout the Commonwealth. The malnutrition week and related events will be promoted via the blog and social media accounts</w:t>
      </w:r>
    </w:p>
    <w:p w14:paraId="5DF6E3DC" w14:textId="77777777" w:rsidR="00B454CA" w:rsidRPr="00B454CA" w:rsidRDefault="00B454CA" w:rsidP="00B454CA">
      <w:pPr>
        <w:numPr>
          <w:ilvl w:val="0"/>
          <w:numId w:val="36"/>
        </w:numPr>
        <w:shd w:val="clear" w:color="auto" w:fill="FFFFFF"/>
        <w:rPr>
          <w:color w:val="222222"/>
          <w:szCs w:val="22"/>
        </w:rPr>
      </w:pPr>
      <w:r w:rsidRPr="00B454CA">
        <w:rPr>
          <w:rFonts w:ascii="Calibri" w:hAnsi="Calibri"/>
          <w:color w:val="222222"/>
          <w:szCs w:val="22"/>
        </w:rPr>
        <w:t>MAND members will be offered a list of malnutrition resources and website links via the blog and at the Annual Nutrition Convention &amp; Exposition (ANCE)</w:t>
      </w:r>
    </w:p>
    <w:p w14:paraId="63904576" w14:textId="77777777" w:rsidR="00B454CA" w:rsidRPr="00B454CA" w:rsidRDefault="00B454CA" w:rsidP="00B454CA">
      <w:pPr>
        <w:numPr>
          <w:ilvl w:val="0"/>
          <w:numId w:val="36"/>
        </w:numPr>
        <w:shd w:val="clear" w:color="auto" w:fill="FFFFFF"/>
        <w:rPr>
          <w:color w:val="222222"/>
          <w:szCs w:val="22"/>
        </w:rPr>
      </w:pPr>
      <w:r w:rsidRPr="00B454CA">
        <w:rPr>
          <w:rFonts w:ascii="Calibri" w:hAnsi="Calibri"/>
          <w:color w:val="222222"/>
          <w:szCs w:val="22"/>
          <w:shd w:val="clear" w:color="auto" w:fill="FFFFFF"/>
        </w:rPr>
        <w:t>MAND will highlight evidence-based malnutrition research and food insecurity resources</w:t>
      </w:r>
    </w:p>
    <w:p w14:paraId="07102A71" w14:textId="77777777" w:rsidR="00DD5452" w:rsidRPr="00DD5452" w:rsidRDefault="00DD5452" w:rsidP="00DD5452">
      <w:pPr>
        <w:rPr>
          <w:rFonts w:asciiTheme="minorHAnsi" w:eastAsia="Calibri" w:hAnsiTheme="minorHAnsi"/>
          <w:szCs w:val="22"/>
          <w:shd w:val="clear" w:color="auto" w:fill="FFFFFF"/>
        </w:rPr>
      </w:pPr>
    </w:p>
    <w:p w14:paraId="65114204" w14:textId="77777777" w:rsidR="00C91FFE" w:rsidRPr="007A0BB9" w:rsidRDefault="00C91FFE" w:rsidP="00C91FFE">
      <w:pPr>
        <w:rPr>
          <w:rFonts w:asciiTheme="minorHAnsi" w:eastAsia="Calibri" w:hAnsiTheme="minorHAnsi" w:cs="Times New Roman"/>
          <w:b/>
          <w:szCs w:val="22"/>
        </w:rPr>
      </w:pPr>
      <w:r w:rsidRPr="007A0BB9">
        <w:rPr>
          <w:rFonts w:asciiTheme="minorHAnsi" w:eastAsia="Calibri" w:hAnsiTheme="minorHAnsi"/>
          <w:b/>
          <w:szCs w:val="22"/>
          <w:shd w:val="clear" w:color="auto" w:fill="FFFFFF"/>
        </w:rPr>
        <w:t>Jean Mayer USDA Human Nutrition Research Center on Aging (HNRCA) /Tufts University</w:t>
      </w:r>
      <w:r w:rsidRPr="007A0BB9">
        <w:rPr>
          <w:rFonts w:asciiTheme="minorHAnsi" w:eastAsia="Calibri" w:hAnsiTheme="minorHAnsi" w:cs="Times New Roman"/>
          <w:b/>
          <w:szCs w:val="22"/>
        </w:rPr>
        <w:t xml:space="preserve"> (Academic/Research organization) </w:t>
      </w:r>
    </w:p>
    <w:p w14:paraId="621E7E60" w14:textId="77777777" w:rsidR="00C91FFE" w:rsidRPr="00831C84" w:rsidRDefault="00C91FFE" w:rsidP="009A24A5">
      <w:pPr>
        <w:numPr>
          <w:ilvl w:val="0"/>
          <w:numId w:val="3"/>
        </w:numPr>
        <w:contextualSpacing/>
        <w:rPr>
          <w:rFonts w:asciiTheme="minorHAnsi" w:eastAsia="Calibri" w:hAnsiTheme="minorHAnsi" w:cs="Times New Roman"/>
          <w:szCs w:val="22"/>
        </w:rPr>
      </w:pPr>
      <w:r w:rsidRPr="00831C84">
        <w:rPr>
          <w:rFonts w:asciiTheme="minorHAnsi" w:eastAsia="Calibri" w:hAnsiTheme="minorHAnsi" w:cs="Times New Roman"/>
          <w:szCs w:val="22"/>
        </w:rPr>
        <w:t>HNRCA will attend “Older Adult Malnutrition Awareness Week” and participate in corresponding events.</w:t>
      </w:r>
    </w:p>
    <w:p w14:paraId="46E30A6E" w14:textId="77777777" w:rsidR="00C91FFE" w:rsidRPr="00831C84" w:rsidRDefault="00C91FFE" w:rsidP="009A24A5">
      <w:pPr>
        <w:numPr>
          <w:ilvl w:val="0"/>
          <w:numId w:val="3"/>
        </w:numPr>
        <w:rPr>
          <w:rFonts w:asciiTheme="minorHAnsi" w:eastAsia="Calibri" w:hAnsiTheme="minorHAnsi" w:cs="Times New Roman"/>
          <w:szCs w:val="22"/>
        </w:rPr>
      </w:pPr>
      <w:r w:rsidRPr="00831C84">
        <w:rPr>
          <w:rFonts w:asciiTheme="minorHAnsi" w:eastAsia="Calibri" w:hAnsiTheme="minorHAnsi"/>
          <w:color w:val="333333"/>
          <w:szCs w:val="22"/>
          <w:shd w:val="clear" w:color="auto" w:fill="FFFFFF"/>
        </w:rPr>
        <w:t xml:space="preserve">HNRCA will work with other academic research organizations and MPC to make dietary policy recommendations, and offer trainings and education which will improve the nutrition status of older adults.   These topics from their study results include immune function, vitamin and mineral absorption, physical capacity as well osteoporosis, cardiovascular disease, diabetes, cataracts and macular degeneration. </w:t>
      </w:r>
    </w:p>
    <w:p w14:paraId="0F140AD6" w14:textId="3388A288" w:rsidR="00C91FFE" w:rsidRPr="00831C84" w:rsidRDefault="00C91FFE" w:rsidP="009A24A5">
      <w:pPr>
        <w:numPr>
          <w:ilvl w:val="0"/>
          <w:numId w:val="3"/>
        </w:numPr>
        <w:rPr>
          <w:rFonts w:asciiTheme="minorHAnsi" w:eastAsia="Calibri" w:hAnsiTheme="minorHAnsi" w:cs="Times New Roman"/>
          <w:szCs w:val="22"/>
        </w:rPr>
      </w:pPr>
      <w:r w:rsidRPr="00831C84">
        <w:rPr>
          <w:rFonts w:asciiTheme="minorHAnsi" w:eastAsia="Calibri" w:hAnsiTheme="minorHAnsi" w:cs="Times New Roman"/>
          <w:szCs w:val="22"/>
        </w:rPr>
        <w:t xml:space="preserve">HNRCA/ Tufts </w:t>
      </w:r>
      <w:r w:rsidR="00223A6C" w:rsidRPr="00831C84">
        <w:rPr>
          <w:rFonts w:asciiTheme="minorHAnsi" w:eastAsia="Calibri" w:hAnsiTheme="minorHAnsi" w:cs="Times New Roman"/>
          <w:szCs w:val="22"/>
        </w:rPr>
        <w:t>University</w:t>
      </w:r>
      <w:r w:rsidRPr="00831C84">
        <w:rPr>
          <w:rFonts w:asciiTheme="minorHAnsi" w:eastAsia="Calibri" w:hAnsiTheme="minorHAnsi" w:cs="Times New Roman"/>
          <w:szCs w:val="22"/>
        </w:rPr>
        <w:t xml:space="preserve"> will publish </w:t>
      </w:r>
      <w:r w:rsidR="004369A2" w:rsidRPr="00831C84">
        <w:rPr>
          <w:rFonts w:asciiTheme="minorHAnsi" w:eastAsia="Calibri" w:hAnsiTheme="minorHAnsi" w:cs="Times New Roman"/>
          <w:szCs w:val="22"/>
        </w:rPr>
        <w:t>evidence-based</w:t>
      </w:r>
      <w:r w:rsidRPr="00831C84">
        <w:rPr>
          <w:rFonts w:asciiTheme="minorHAnsi" w:eastAsia="Calibri" w:hAnsiTheme="minorHAnsi" w:cs="Times New Roman"/>
          <w:szCs w:val="22"/>
        </w:rPr>
        <w:t xml:space="preserve"> malnutrition research as it comes available. </w:t>
      </w:r>
    </w:p>
    <w:p w14:paraId="0EF0644D" w14:textId="2273A248" w:rsidR="00C91FFE" w:rsidRDefault="00C91FFE" w:rsidP="009A24A5">
      <w:pPr>
        <w:numPr>
          <w:ilvl w:val="0"/>
          <w:numId w:val="3"/>
        </w:numPr>
        <w:rPr>
          <w:rFonts w:asciiTheme="minorHAnsi" w:eastAsia="Calibri" w:hAnsiTheme="minorHAnsi" w:cs="Times New Roman"/>
          <w:szCs w:val="22"/>
        </w:rPr>
      </w:pPr>
      <w:r w:rsidRPr="00831C84">
        <w:rPr>
          <w:rFonts w:asciiTheme="minorHAnsi" w:eastAsia="Calibri" w:hAnsiTheme="minorHAnsi" w:cs="Times New Roman"/>
          <w:szCs w:val="22"/>
        </w:rPr>
        <w:t>HNRCA will also assist community organizations to conduct MNT outreach to treat malnutrition.</w:t>
      </w:r>
    </w:p>
    <w:p w14:paraId="49257959" w14:textId="2A814D38" w:rsidR="00933FDF" w:rsidRPr="00831C84" w:rsidRDefault="00933FDF" w:rsidP="009A24A5">
      <w:pPr>
        <w:numPr>
          <w:ilvl w:val="0"/>
          <w:numId w:val="3"/>
        </w:numPr>
        <w:rPr>
          <w:rFonts w:asciiTheme="minorHAnsi" w:eastAsia="Calibri" w:hAnsiTheme="minorHAnsi" w:cs="Times New Roman"/>
          <w:szCs w:val="22"/>
        </w:rPr>
      </w:pPr>
      <w:r w:rsidRPr="00933FDF">
        <w:rPr>
          <w:rFonts w:asciiTheme="minorHAnsi" w:eastAsia="Calibri" w:hAnsiTheme="minorHAnsi" w:cs="Times New Roman"/>
          <w:szCs w:val="22"/>
        </w:rPr>
        <w:t xml:space="preserve">HNRCA researcher Dr. Susan Roberts with support from Dr. Shirley Chao and Commission Member Dr. Helen Rasmussen will collaborate with MA EOEA, Boston Commission and Ethos in proposing a clinical research study that involves cognitive measurements, with an intervention involving a nutrition supplement bar rich in nutrients of interest for optimal brain function in older adults.    </w:t>
      </w:r>
    </w:p>
    <w:p w14:paraId="560E9624" w14:textId="77777777" w:rsidR="00C91FFE" w:rsidRPr="00831C84" w:rsidRDefault="00C91FFE" w:rsidP="00C91FFE">
      <w:pPr>
        <w:rPr>
          <w:rFonts w:asciiTheme="minorHAnsi" w:eastAsia="Calibri" w:hAnsiTheme="minorHAnsi" w:cs="Times New Roman"/>
          <w:szCs w:val="22"/>
        </w:rPr>
      </w:pPr>
    </w:p>
    <w:p w14:paraId="6A9BF38A" w14:textId="012569F3" w:rsidR="00BA1DC3" w:rsidRPr="00D53F57" w:rsidRDefault="00BA1DC3" w:rsidP="00BA1DC3">
      <w:pPr>
        <w:rPr>
          <w:rFonts w:ascii="Calibri" w:eastAsia="Calibri" w:hAnsi="Calibri" w:cs="Times New Roman"/>
          <w:b/>
          <w:szCs w:val="22"/>
        </w:rPr>
      </w:pPr>
      <w:r w:rsidRPr="00D53F57">
        <w:rPr>
          <w:rFonts w:ascii="Calibri" w:eastAsia="Calibri" w:hAnsi="Calibri" w:cs="Times New Roman"/>
          <w:b/>
          <w:szCs w:val="22"/>
        </w:rPr>
        <w:t xml:space="preserve">Brigham and Woman Hospital (BWH):   </w:t>
      </w:r>
    </w:p>
    <w:p w14:paraId="5752A403" w14:textId="77777777" w:rsidR="00D53F57" w:rsidRDefault="00E60AC6" w:rsidP="00E60AC6">
      <w:pPr>
        <w:rPr>
          <w:rFonts w:ascii="Calibri" w:eastAsia="Calibri" w:hAnsi="Calibri" w:cs="Times New Roman"/>
          <w:b/>
          <w:color w:val="C00000"/>
          <w:szCs w:val="22"/>
        </w:rPr>
      </w:pPr>
      <w:r w:rsidRPr="00E60AC6">
        <w:rPr>
          <w:noProof/>
        </w:rPr>
        <w:drawing>
          <wp:inline distT="0" distB="0" distL="0" distR="0" wp14:anchorId="6BF524F8" wp14:editId="5F61EC9E">
            <wp:extent cx="805543" cy="1165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9193" cy="1199970"/>
                    </a:xfrm>
                    <a:prstGeom prst="rect">
                      <a:avLst/>
                    </a:prstGeom>
                  </pic:spPr>
                </pic:pic>
              </a:graphicData>
            </a:graphic>
          </wp:inline>
        </w:drawing>
      </w:r>
      <w:r>
        <w:rPr>
          <w:rFonts w:ascii="Calibri" w:eastAsia="Calibri" w:hAnsi="Calibri" w:cs="Times New Roman"/>
          <w:b/>
          <w:color w:val="C00000"/>
          <w:szCs w:val="22"/>
        </w:rPr>
        <w:t xml:space="preserve"> </w:t>
      </w:r>
    </w:p>
    <w:p w14:paraId="1C0CB74C" w14:textId="6A38C8D3" w:rsidR="00E945D0" w:rsidRPr="00D53F57" w:rsidRDefault="00E945D0" w:rsidP="00D53F57">
      <w:pPr>
        <w:pStyle w:val="ListParagraph"/>
        <w:numPr>
          <w:ilvl w:val="0"/>
          <w:numId w:val="35"/>
        </w:numPr>
        <w:rPr>
          <w:rFonts w:asciiTheme="minorHAnsi" w:eastAsia="Calibri" w:hAnsiTheme="minorHAnsi" w:cs="Times New Roman"/>
          <w:bCs/>
          <w:szCs w:val="22"/>
        </w:rPr>
      </w:pPr>
      <w:r w:rsidRPr="00D53F57">
        <w:rPr>
          <w:rFonts w:asciiTheme="minorHAnsi" w:eastAsia="Calibri" w:hAnsiTheme="minorHAnsi" w:cs="Times New Roman"/>
          <w:bCs/>
          <w:szCs w:val="22"/>
        </w:rPr>
        <w:lastRenderedPageBreak/>
        <w:t>Malnutrition has a negative impact in the acute care setting. BWH is exploring participating in the Malnutrition Quality Improvement Initiative, in accordance with the Academy of Nutrition and Dietetics.  A number of studies conducted at BWH have demonstrated how this problem directly affects members of the Commonwealth.</w:t>
      </w:r>
    </w:p>
    <w:p w14:paraId="185C28ED" w14:textId="77777777" w:rsidR="00BA1DC3" w:rsidRDefault="00BA1DC3" w:rsidP="009A24A5">
      <w:pPr>
        <w:numPr>
          <w:ilvl w:val="0"/>
          <w:numId w:val="16"/>
        </w:numPr>
        <w:rPr>
          <w:rFonts w:ascii="Calibri" w:eastAsia="Calibri" w:hAnsi="Calibri" w:cs="Times New Roman"/>
          <w:szCs w:val="22"/>
        </w:rPr>
      </w:pPr>
      <w:r>
        <w:rPr>
          <w:rFonts w:ascii="Calibri" w:eastAsia="Calibri" w:hAnsi="Calibri" w:cs="Times New Roman"/>
          <w:szCs w:val="22"/>
        </w:rPr>
        <w:t xml:space="preserve">Use BWH Malnutrition QI initiative as a best practice and encourage other hospitals to participate. </w:t>
      </w:r>
    </w:p>
    <w:p w14:paraId="229ADD8C" w14:textId="1A2DDB16" w:rsidR="00BA1DC3" w:rsidRDefault="00BA1DC3" w:rsidP="009A24A5">
      <w:pPr>
        <w:numPr>
          <w:ilvl w:val="0"/>
          <w:numId w:val="16"/>
        </w:numPr>
        <w:rPr>
          <w:rFonts w:ascii="Calibri" w:eastAsia="Calibri" w:hAnsi="Calibri" w:cs="Times New Roman"/>
          <w:szCs w:val="22"/>
        </w:rPr>
      </w:pPr>
      <w:r>
        <w:rPr>
          <w:rFonts w:ascii="Calibri" w:eastAsia="Calibri" w:hAnsi="Calibri" w:cs="Times New Roman"/>
          <w:szCs w:val="22"/>
        </w:rPr>
        <w:t xml:space="preserve">Request data collection on malnutrition screening from hospitals as a baseline and also analyze to see if there are any disparities among certain groups, location where efforts should be focused. Continued collection of prevalence data can show change over time. </w:t>
      </w:r>
    </w:p>
    <w:p w14:paraId="04B124A3" w14:textId="77777777" w:rsidR="00E8686D" w:rsidRDefault="00E8686D" w:rsidP="00E8686D">
      <w:pPr>
        <w:rPr>
          <w:rFonts w:ascii="Calibri" w:eastAsia="Calibri" w:hAnsi="Calibri" w:cs="Times New Roman"/>
          <w:b/>
          <w:bCs/>
          <w:szCs w:val="22"/>
        </w:rPr>
      </w:pPr>
    </w:p>
    <w:p w14:paraId="67699F7C" w14:textId="08B0E0EA" w:rsidR="00E8686D" w:rsidRPr="00E8686D" w:rsidRDefault="00E8686D" w:rsidP="00E8686D">
      <w:pPr>
        <w:rPr>
          <w:rFonts w:ascii="Calibri" w:eastAsia="Calibri" w:hAnsi="Calibri" w:cs="Times New Roman"/>
          <w:b/>
          <w:bCs/>
          <w:szCs w:val="22"/>
        </w:rPr>
      </w:pPr>
      <w:r w:rsidRPr="00E8686D">
        <w:rPr>
          <w:rFonts w:ascii="Calibri" w:eastAsia="Calibri" w:hAnsi="Calibri" w:cs="Times New Roman"/>
          <w:b/>
          <w:bCs/>
          <w:szCs w:val="22"/>
        </w:rPr>
        <w:t>The Greater Boston Food Bank (GBFB):</w:t>
      </w:r>
    </w:p>
    <w:p w14:paraId="5A183B07" w14:textId="77777777" w:rsidR="00E8686D" w:rsidRPr="00E8686D" w:rsidRDefault="00E8686D" w:rsidP="00E8686D">
      <w:pPr>
        <w:ind w:firstLine="360"/>
        <w:rPr>
          <w:rFonts w:ascii="Calibri" w:eastAsia="Calibri" w:hAnsi="Calibri" w:cs="Times New Roman"/>
          <w:szCs w:val="22"/>
        </w:rPr>
      </w:pPr>
      <w:r w:rsidRPr="00E8686D">
        <w:rPr>
          <w:rFonts w:ascii="Calibri" w:eastAsia="Calibri" w:hAnsi="Calibri" w:cs="Times New Roman"/>
          <w:szCs w:val="22"/>
        </w:rPr>
        <w:t>•</w:t>
      </w:r>
      <w:r w:rsidRPr="00E8686D">
        <w:rPr>
          <w:rFonts w:ascii="Calibri" w:eastAsia="Calibri" w:hAnsi="Calibri" w:cs="Times New Roman"/>
          <w:szCs w:val="22"/>
        </w:rPr>
        <w:tab/>
        <w:t xml:space="preserve">GBFB will continue to promote malnutrition awareness campaigns on social media platforms. </w:t>
      </w:r>
    </w:p>
    <w:p w14:paraId="6E9D535B" w14:textId="77777777" w:rsidR="00E8686D" w:rsidRPr="00E8686D" w:rsidRDefault="00E8686D" w:rsidP="00E8686D">
      <w:pPr>
        <w:ind w:firstLine="360"/>
        <w:rPr>
          <w:rFonts w:ascii="Calibri" w:eastAsia="Calibri" w:hAnsi="Calibri" w:cs="Times New Roman"/>
          <w:szCs w:val="22"/>
        </w:rPr>
      </w:pPr>
      <w:r w:rsidRPr="00E8686D">
        <w:rPr>
          <w:rFonts w:ascii="Calibri" w:eastAsia="Calibri" w:hAnsi="Calibri" w:cs="Times New Roman"/>
          <w:szCs w:val="22"/>
        </w:rPr>
        <w:t>•</w:t>
      </w:r>
      <w:r w:rsidRPr="00E8686D">
        <w:rPr>
          <w:rFonts w:ascii="Calibri" w:eastAsia="Calibri" w:hAnsi="Calibri" w:cs="Times New Roman"/>
          <w:szCs w:val="22"/>
        </w:rPr>
        <w:tab/>
        <w:t>GBFB will promote “Older Malnutrition Awareness Week” on social media platforms and blogs.</w:t>
      </w:r>
    </w:p>
    <w:p w14:paraId="2493C5C4" w14:textId="77777777" w:rsidR="00E8686D" w:rsidRPr="00E8686D" w:rsidRDefault="00E8686D" w:rsidP="00E8686D">
      <w:pPr>
        <w:ind w:firstLine="360"/>
        <w:rPr>
          <w:rFonts w:ascii="Calibri" w:eastAsia="Calibri" w:hAnsi="Calibri" w:cs="Times New Roman"/>
          <w:szCs w:val="22"/>
        </w:rPr>
      </w:pPr>
      <w:r w:rsidRPr="00E8686D">
        <w:rPr>
          <w:rFonts w:ascii="Calibri" w:eastAsia="Calibri" w:hAnsi="Calibri" w:cs="Times New Roman"/>
          <w:szCs w:val="22"/>
        </w:rPr>
        <w:t>•</w:t>
      </w:r>
      <w:r w:rsidRPr="00E8686D">
        <w:rPr>
          <w:rFonts w:ascii="Calibri" w:eastAsia="Calibri" w:hAnsi="Calibri" w:cs="Times New Roman"/>
          <w:szCs w:val="22"/>
        </w:rPr>
        <w:tab/>
        <w:t xml:space="preserve">GBFB will participate in “Older Malnutrition Awareness Week” events. </w:t>
      </w:r>
    </w:p>
    <w:p w14:paraId="274A1961" w14:textId="5416C5D8" w:rsidR="00E8686D" w:rsidRPr="00E8686D" w:rsidRDefault="00E8686D" w:rsidP="00E8686D">
      <w:pPr>
        <w:ind w:firstLine="360"/>
        <w:rPr>
          <w:rFonts w:ascii="Calibri" w:eastAsia="Calibri" w:hAnsi="Calibri" w:cs="Times New Roman"/>
          <w:szCs w:val="22"/>
        </w:rPr>
      </w:pPr>
      <w:r w:rsidRPr="00E8686D">
        <w:rPr>
          <w:rFonts w:ascii="Calibri" w:eastAsia="Calibri" w:hAnsi="Calibri" w:cs="Times New Roman"/>
          <w:szCs w:val="22"/>
        </w:rPr>
        <w:t>•</w:t>
      </w:r>
      <w:r w:rsidRPr="00E8686D">
        <w:rPr>
          <w:rFonts w:ascii="Calibri" w:eastAsia="Calibri" w:hAnsi="Calibri" w:cs="Times New Roman"/>
          <w:szCs w:val="22"/>
        </w:rPr>
        <w:tab/>
        <w:t>GBFB will work with DTA on activities to help close the “SNAP Gap” for seniors.</w:t>
      </w:r>
    </w:p>
    <w:p w14:paraId="2A320858" w14:textId="77777777" w:rsidR="00BA1DC3" w:rsidRDefault="00BA1DC3" w:rsidP="00BA1DC3">
      <w:pPr>
        <w:ind w:left="360"/>
        <w:rPr>
          <w:rFonts w:ascii="Calibri" w:eastAsia="Calibri" w:hAnsi="Calibri" w:cs="Times New Roman"/>
          <w:szCs w:val="22"/>
        </w:rPr>
      </w:pPr>
    </w:p>
    <w:p w14:paraId="08A2D160" w14:textId="64157A68" w:rsidR="00C91FFE" w:rsidRPr="00831C84" w:rsidRDefault="00C91FFE" w:rsidP="00C91FFE">
      <w:pPr>
        <w:rPr>
          <w:rFonts w:asciiTheme="minorHAnsi" w:eastAsia="Calibri" w:hAnsiTheme="minorHAnsi" w:cs="Times New Roman"/>
          <w:szCs w:val="22"/>
          <w:u w:val="single"/>
        </w:rPr>
      </w:pPr>
      <w:r w:rsidRPr="00831C84">
        <w:rPr>
          <w:rFonts w:asciiTheme="minorHAnsi" w:eastAsia="Calibri" w:hAnsiTheme="minorHAnsi" w:cs="Times New Roman"/>
          <w:b/>
          <w:szCs w:val="22"/>
          <w:u w:val="single"/>
        </w:rPr>
        <w:t>CLOSING</w:t>
      </w:r>
      <w:r w:rsidRPr="00831C84">
        <w:rPr>
          <w:rFonts w:asciiTheme="minorHAnsi" w:eastAsia="Calibri" w:hAnsiTheme="minorHAnsi" w:cs="Times New Roman"/>
          <w:szCs w:val="22"/>
          <w:u w:val="single"/>
        </w:rPr>
        <w:t xml:space="preserve"> </w:t>
      </w:r>
    </w:p>
    <w:p w14:paraId="694711BC" w14:textId="5CCEB86D" w:rsidR="00C91FFE" w:rsidRPr="00831C84" w:rsidRDefault="00C91FFE" w:rsidP="00C91FFE">
      <w:pPr>
        <w:rPr>
          <w:rFonts w:asciiTheme="minorHAnsi" w:eastAsia="Calibri" w:hAnsiTheme="minorHAnsi" w:cs="Times New Roman"/>
          <w:szCs w:val="22"/>
        </w:rPr>
      </w:pPr>
      <w:r w:rsidRPr="00831C84">
        <w:rPr>
          <w:rFonts w:asciiTheme="minorHAnsi" w:eastAsia="Calibri" w:hAnsiTheme="minorHAnsi" w:cs="Times New Roman"/>
          <w:szCs w:val="22"/>
        </w:rPr>
        <w:t xml:space="preserve">EOEA is grateful to the Legislature for its continued interest in the impact of malnutrition prevention research and education, and for creating the Commission on Malnutrition Prevention Among Older Adults to allow us to study methods to prevent and reduce malnutrition in the Commonwealth. With </w:t>
      </w:r>
      <w:r w:rsidR="00CF20C3">
        <w:rPr>
          <w:rFonts w:asciiTheme="minorHAnsi" w:eastAsia="Calibri" w:hAnsiTheme="minorHAnsi" w:cs="Times New Roman"/>
          <w:szCs w:val="22"/>
        </w:rPr>
        <w:t xml:space="preserve">increased needs brought by the pandemic, </w:t>
      </w:r>
      <w:r w:rsidRPr="00831C84">
        <w:rPr>
          <w:rFonts w:asciiTheme="minorHAnsi" w:eastAsia="Calibri" w:hAnsiTheme="minorHAnsi" w:cs="Times New Roman"/>
          <w:szCs w:val="22"/>
        </w:rPr>
        <w:t xml:space="preserve">continued growth in the elder population, and the high cost of health care, MPC will continue to serve an important function by working with the EOEA Secretary to help </w:t>
      </w:r>
      <w:r w:rsidR="00304680" w:rsidRPr="00831C84">
        <w:rPr>
          <w:rFonts w:asciiTheme="minorHAnsi" w:eastAsia="Calibri" w:hAnsiTheme="minorHAnsi" w:cs="Times New Roman"/>
          <w:szCs w:val="22"/>
        </w:rPr>
        <w:t>improve nutrition</w:t>
      </w:r>
      <w:r w:rsidRPr="00831C84">
        <w:rPr>
          <w:rFonts w:asciiTheme="minorHAnsi" w:eastAsia="Calibri" w:hAnsiTheme="minorHAnsi" w:cs="Times New Roman"/>
          <w:szCs w:val="22"/>
        </w:rPr>
        <w:t xml:space="preserve"> among elders and reduce rising health care costs</w:t>
      </w:r>
    </w:p>
    <w:p w14:paraId="409F43CC" w14:textId="41B0B93B" w:rsidR="004E7552" w:rsidRDefault="004E7552" w:rsidP="003328EA">
      <w:pPr>
        <w:rPr>
          <w:rFonts w:asciiTheme="minorHAnsi" w:eastAsia="Calibri" w:hAnsiTheme="minorHAnsi" w:cs="Times New Roman"/>
          <w:szCs w:val="22"/>
        </w:rPr>
      </w:pPr>
      <w:r>
        <w:rPr>
          <w:rFonts w:asciiTheme="minorHAnsi" w:eastAsia="Calibri" w:hAnsiTheme="minorHAnsi" w:cs="Times New Roman"/>
          <w:szCs w:val="22"/>
        </w:rPr>
        <w:br w:type="page"/>
      </w:r>
    </w:p>
    <w:p w14:paraId="3A0E1971" w14:textId="77777777" w:rsidR="00C91FFE" w:rsidRPr="00831C84" w:rsidRDefault="00C91FFE" w:rsidP="00C91FFE">
      <w:pPr>
        <w:rPr>
          <w:rFonts w:asciiTheme="minorHAnsi" w:eastAsia="Calibri" w:hAnsiTheme="minorHAnsi" w:cs="Times New Roman"/>
          <w:szCs w:val="22"/>
        </w:rPr>
      </w:pPr>
    </w:p>
    <w:sectPr w:rsidR="00C91FFE" w:rsidRPr="00831C84" w:rsidSect="005C6165">
      <w:headerReference w:type="even" r:id="rId23"/>
      <w:headerReference w:type="default" r:id="rId24"/>
      <w:footerReference w:type="even" r:id="rId25"/>
      <w:footerReference w:type="default" r:id="rId26"/>
      <w:headerReference w:type="first" r:id="rId27"/>
      <w:footerReference w:type="first" r:id="rId28"/>
      <w:pgSz w:w="12240" w:h="15840" w:code="1"/>
      <w:pgMar w:top="864" w:right="1170" w:bottom="720" w:left="1440" w:header="720" w:footer="49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3F6CFF" w14:textId="77777777" w:rsidR="00CC0FD4" w:rsidRDefault="00CC0FD4">
      <w:r>
        <w:separator/>
      </w:r>
    </w:p>
  </w:endnote>
  <w:endnote w:type="continuationSeparator" w:id="0">
    <w:p w14:paraId="1E907F1B" w14:textId="77777777" w:rsidR="00CC0FD4" w:rsidRDefault="00CC0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BC9B7" w14:textId="77777777" w:rsidR="004077DE" w:rsidRDefault="004077DE" w:rsidP="001066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B66E63" w14:textId="77777777" w:rsidR="004077DE" w:rsidRDefault="004077DE" w:rsidP="001066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436208"/>
      <w:docPartObj>
        <w:docPartGallery w:val="Page Numbers (Bottom of Page)"/>
        <w:docPartUnique/>
      </w:docPartObj>
    </w:sdtPr>
    <w:sdtEndPr>
      <w:rPr>
        <w:noProof/>
      </w:rPr>
    </w:sdtEndPr>
    <w:sdtContent>
      <w:p w14:paraId="53CA091E" w14:textId="2349EB94" w:rsidR="00B13546" w:rsidRDefault="00B13546">
        <w:pPr>
          <w:pStyle w:val="Footer"/>
          <w:jc w:val="right"/>
        </w:pPr>
        <w:r>
          <w:fldChar w:fldCharType="begin"/>
        </w:r>
        <w:r>
          <w:instrText xml:space="preserve"> PAGE   \* MERGEFORMAT </w:instrText>
        </w:r>
        <w:r>
          <w:fldChar w:fldCharType="separate"/>
        </w:r>
        <w:r w:rsidR="006F4682">
          <w:rPr>
            <w:noProof/>
          </w:rPr>
          <w:t>7</w:t>
        </w:r>
        <w:r>
          <w:rPr>
            <w:noProof/>
          </w:rPr>
          <w:fldChar w:fldCharType="end"/>
        </w:r>
      </w:p>
    </w:sdtContent>
  </w:sdt>
  <w:p w14:paraId="32F3CCFD" w14:textId="77777777" w:rsidR="004077DE" w:rsidRDefault="004077DE" w:rsidP="001066D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7FF92" w14:textId="77777777" w:rsidR="00693C3D" w:rsidRDefault="00693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DE4F15" w14:textId="77777777" w:rsidR="00CC0FD4" w:rsidRDefault="00CC0FD4">
      <w:r>
        <w:separator/>
      </w:r>
    </w:p>
  </w:footnote>
  <w:footnote w:type="continuationSeparator" w:id="0">
    <w:p w14:paraId="1361F7FE" w14:textId="77777777" w:rsidR="00CC0FD4" w:rsidRDefault="00CC0F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F277D" w14:textId="77777777" w:rsidR="00693C3D" w:rsidRDefault="00693C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3118350"/>
      <w:docPartObj>
        <w:docPartGallery w:val="Watermarks"/>
        <w:docPartUnique/>
      </w:docPartObj>
    </w:sdtPr>
    <w:sdtEndPr/>
    <w:sdtContent>
      <w:p w14:paraId="4B361D6F" w14:textId="7158A6C2" w:rsidR="004077DE" w:rsidRDefault="00CC0FD4">
        <w:pPr>
          <w:pStyle w:val="Header"/>
        </w:pPr>
        <w:r>
          <w:rPr>
            <w:noProof/>
            <w:lang w:eastAsia="zh-TW"/>
          </w:rPr>
          <w:pict w14:anchorId="7EC01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88516" w14:textId="77777777" w:rsidR="00693C3D" w:rsidRDefault="00693C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42ADA"/>
    <w:multiLevelType w:val="hybridMultilevel"/>
    <w:tmpl w:val="2C6441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9A4564"/>
    <w:multiLevelType w:val="hybridMultilevel"/>
    <w:tmpl w:val="BD366D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0A666EB"/>
    <w:multiLevelType w:val="hybridMultilevel"/>
    <w:tmpl w:val="2CB6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47ECC"/>
    <w:multiLevelType w:val="hybridMultilevel"/>
    <w:tmpl w:val="4ECC6C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707E84"/>
    <w:multiLevelType w:val="hybridMultilevel"/>
    <w:tmpl w:val="C026FC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6A5B25"/>
    <w:multiLevelType w:val="hybridMultilevel"/>
    <w:tmpl w:val="D916A29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18D026C5"/>
    <w:multiLevelType w:val="hybridMultilevel"/>
    <w:tmpl w:val="17A46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001093"/>
    <w:multiLevelType w:val="hybridMultilevel"/>
    <w:tmpl w:val="0DE6A358"/>
    <w:lvl w:ilvl="0" w:tplc="FFAE85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5E23CE"/>
    <w:multiLevelType w:val="hybridMultilevel"/>
    <w:tmpl w:val="B8448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E71379"/>
    <w:multiLevelType w:val="hybridMultilevel"/>
    <w:tmpl w:val="7F125F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D6B62"/>
    <w:multiLevelType w:val="hybridMultilevel"/>
    <w:tmpl w:val="B20E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AB0B59"/>
    <w:multiLevelType w:val="hybridMultilevel"/>
    <w:tmpl w:val="0952CC6A"/>
    <w:lvl w:ilvl="0" w:tplc="FFAE851E">
      <w:start w:val="1"/>
      <w:numFmt w:val="lowerLetter"/>
      <w:lvlText w:val="%1."/>
      <w:lvlJc w:val="left"/>
      <w:pPr>
        <w:ind w:left="1080" w:hanging="360"/>
      </w:pPr>
      <w:rPr>
        <w:rFonts w:hint="default"/>
      </w:rPr>
    </w:lvl>
    <w:lvl w:ilvl="1" w:tplc="34CA790E">
      <w:start w:val="1"/>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B93973"/>
    <w:multiLevelType w:val="hybridMultilevel"/>
    <w:tmpl w:val="6A3E4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AD3A8B"/>
    <w:multiLevelType w:val="hybridMultilevel"/>
    <w:tmpl w:val="F436859E"/>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76CEE"/>
    <w:multiLevelType w:val="hybridMultilevel"/>
    <w:tmpl w:val="EED61EA2"/>
    <w:lvl w:ilvl="0" w:tplc="35BCF06C">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5053A96"/>
    <w:multiLevelType w:val="hybridMultilevel"/>
    <w:tmpl w:val="A9CA5A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5094E6D"/>
    <w:multiLevelType w:val="hybridMultilevel"/>
    <w:tmpl w:val="CFDA9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C56F1"/>
    <w:multiLevelType w:val="hybridMultilevel"/>
    <w:tmpl w:val="3C70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92E43"/>
    <w:multiLevelType w:val="hybridMultilevel"/>
    <w:tmpl w:val="1AA6D97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E656D78"/>
    <w:multiLevelType w:val="hybridMultilevel"/>
    <w:tmpl w:val="D41261EC"/>
    <w:lvl w:ilvl="0" w:tplc="FFAE851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0B3979"/>
    <w:multiLevelType w:val="hybridMultilevel"/>
    <w:tmpl w:val="33AEE1DC"/>
    <w:lvl w:ilvl="0" w:tplc="04090001">
      <w:start w:val="1"/>
      <w:numFmt w:val="bullet"/>
      <w:lvlText w:val=""/>
      <w:lvlJc w:val="left"/>
      <w:pPr>
        <w:ind w:left="1080" w:hanging="360"/>
      </w:pPr>
      <w:rPr>
        <w:rFonts w:ascii="Symbol" w:hAnsi="Symbol" w:hint="default"/>
      </w:rPr>
    </w:lvl>
    <w:lvl w:ilvl="1" w:tplc="34CA790E">
      <w:start w:val="1"/>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003B67"/>
    <w:multiLevelType w:val="hybridMultilevel"/>
    <w:tmpl w:val="4B6A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9E1B06"/>
    <w:multiLevelType w:val="hybridMultilevel"/>
    <w:tmpl w:val="EE3AE2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9F169DE"/>
    <w:multiLevelType w:val="multilevel"/>
    <w:tmpl w:val="544C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E171BE"/>
    <w:multiLevelType w:val="hybridMultilevel"/>
    <w:tmpl w:val="AAFAA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535AC1"/>
    <w:multiLevelType w:val="multilevel"/>
    <w:tmpl w:val="D682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2B3B2F"/>
    <w:multiLevelType w:val="hybridMultilevel"/>
    <w:tmpl w:val="6030826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2A8149A"/>
    <w:multiLevelType w:val="hybridMultilevel"/>
    <w:tmpl w:val="80EA024C"/>
    <w:lvl w:ilvl="0" w:tplc="04090001">
      <w:start w:val="1"/>
      <w:numFmt w:val="bullet"/>
      <w:lvlText w:val=""/>
      <w:lvlJc w:val="left"/>
      <w:pPr>
        <w:ind w:left="770" w:hanging="360"/>
      </w:pPr>
      <w:rPr>
        <w:rFonts w:ascii="Symbol" w:hAnsi="Symbol" w:hint="default"/>
      </w:rPr>
    </w:lvl>
    <w:lvl w:ilvl="1" w:tplc="9B42D19E">
      <w:numFmt w:val="bullet"/>
      <w:lvlText w:val="•"/>
      <w:lvlJc w:val="left"/>
      <w:pPr>
        <w:ind w:left="1490" w:hanging="360"/>
      </w:pPr>
      <w:rPr>
        <w:rFonts w:ascii="Calibri" w:eastAsia="Calibri" w:hAnsi="Calibri" w:cs="Calibri"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 w15:restartNumberingAfterBreak="0">
    <w:nsid w:val="65FC4964"/>
    <w:multiLevelType w:val="hybridMultilevel"/>
    <w:tmpl w:val="6A9EABF8"/>
    <w:lvl w:ilvl="0" w:tplc="FFAE85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B94FB5"/>
    <w:multiLevelType w:val="hybridMultilevel"/>
    <w:tmpl w:val="397A82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A10384"/>
    <w:multiLevelType w:val="hybridMultilevel"/>
    <w:tmpl w:val="28B40C7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7D0531"/>
    <w:multiLevelType w:val="hybridMultilevel"/>
    <w:tmpl w:val="A984B45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07F011E"/>
    <w:multiLevelType w:val="hybridMultilevel"/>
    <w:tmpl w:val="2E7A53A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3" w15:restartNumberingAfterBreak="0">
    <w:nsid w:val="71411CA8"/>
    <w:multiLevelType w:val="hybridMultilevel"/>
    <w:tmpl w:val="FCA2795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4D84B82"/>
    <w:multiLevelType w:val="hybridMultilevel"/>
    <w:tmpl w:val="EC843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F41EBE"/>
    <w:multiLevelType w:val="hybridMultilevel"/>
    <w:tmpl w:val="47B0B0CE"/>
    <w:lvl w:ilvl="0" w:tplc="6E7CE3C4">
      <w:start w:val="1"/>
      <w:numFmt w:val="bullet"/>
      <w:lvlText w:val="•"/>
      <w:lvlJc w:val="left"/>
      <w:pPr>
        <w:ind w:left="720" w:hanging="360"/>
      </w:pPr>
      <w:rPr>
        <w:rFonts w:ascii="Arial" w:hAnsi="Aria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9334E3"/>
    <w:multiLevelType w:val="hybridMultilevel"/>
    <w:tmpl w:val="2E4C90B8"/>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7"/>
  </w:num>
  <w:num w:numId="3">
    <w:abstractNumId w:val="34"/>
  </w:num>
  <w:num w:numId="4">
    <w:abstractNumId w:val="21"/>
  </w:num>
  <w:num w:numId="5">
    <w:abstractNumId w:val="27"/>
  </w:num>
  <w:num w:numId="6">
    <w:abstractNumId w:val="33"/>
  </w:num>
  <w:num w:numId="7">
    <w:abstractNumId w:val="32"/>
  </w:num>
  <w:num w:numId="8">
    <w:abstractNumId w:val="35"/>
  </w:num>
  <w:num w:numId="9">
    <w:abstractNumId w:val="3"/>
  </w:num>
  <w:num w:numId="10">
    <w:abstractNumId w:val="4"/>
  </w:num>
  <w:num w:numId="11">
    <w:abstractNumId w:val="6"/>
  </w:num>
  <w:num w:numId="12">
    <w:abstractNumId w:val="28"/>
  </w:num>
  <w:num w:numId="13">
    <w:abstractNumId w:val="7"/>
  </w:num>
  <w:num w:numId="14">
    <w:abstractNumId w:val="19"/>
  </w:num>
  <w:num w:numId="15">
    <w:abstractNumId w:val="11"/>
  </w:num>
  <w:num w:numId="16">
    <w:abstractNumId w:val="10"/>
  </w:num>
  <w:num w:numId="17">
    <w:abstractNumId w:val="14"/>
  </w:num>
  <w:num w:numId="18">
    <w:abstractNumId w:val="18"/>
  </w:num>
  <w:num w:numId="19">
    <w:abstractNumId w:val="26"/>
  </w:num>
  <w:num w:numId="20">
    <w:abstractNumId w:val="1"/>
  </w:num>
  <w:num w:numId="21">
    <w:abstractNumId w:val="31"/>
  </w:num>
  <w:num w:numId="22">
    <w:abstractNumId w:val="15"/>
  </w:num>
  <w:num w:numId="23">
    <w:abstractNumId w:val="12"/>
  </w:num>
  <w:num w:numId="24">
    <w:abstractNumId w:val="29"/>
  </w:num>
  <w:num w:numId="25">
    <w:abstractNumId w:val="0"/>
  </w:num>
  <w:num w:numId="26">
    <w:abstractNumId w:val="22"/>
  </w:num>
  <w:num w:numId="27">
    <w:abstractNumId w:val="13"/>
  </w:num>
  <w:num w:numId="28">
    <w:abstractNumId w:val="24"/>
  </w:num>
  <w:num w:numId="29">
    <w:abstractNumId w:val="8"/>
  </w:num>
  <w:num w:numId="30">
    <w:abstractNumId w:val="30"/>
  </w:num>
  <w:num w:numId="31">
    <w:abstractNumId w:val="36"/>
  </w:num>
  <w:num w:numId="32">
    <w:abstractNumId w:val="16"/>
  </w:num>
  <w:num w:numId="33">
    <w:abstractNumId w:val="9"/>
  </w:num>
  <w:num w:numId="34">
    <w:abstractNumId w:val="20"/>
  </w:num>
  <w:num w:numId="35">
    <w:abstractNumId w:val="5"/>
  </w:num>
  <w:num w:numId="36">
    <w:abstractNumId w:val="25"/>
  </w:num>
  <w:num w:numId="37">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B83"/>
    <w:rsid w:val="000218F6"/>
    <w:rsid w:val="000277B3"/>
    <w:rsid w:val="00035F4B"/>
    <w:rsid w:val="00050EA3"/>
    <w:rsid w:val="000602FC"/>
    <w:rsid w:val="00073395"/>
    <w:rsid w:val="0007716E"/>
    <w:rsid w:val="000A3007"/>
    <w:rsid w:val="000B067F"/>
    <w:rsid w:val="000B3DD2"/>
    <w:rsid w:val="000B6C89"/>
    <w:rsid w:val="000C0B83"/>
    <w:rsid w:val="000C1546"/>
    <w:rsid w:val="000C596C"/>
    <w:rsid w:val="000D1437"/>
    <w:rsid w:val="000D434C"/>
    <w:rsid w:val="000E03FE"/>
    <w:rsid w:val="000E75AB"/>
    <w:rsid w:val="000F1C45"/>
    <w:rsid w:val="000F2DED"/>
    <w:rsid w:val="000F2FB3"/>
    <w:rsid w:val="001066DC"/>
    <w:rsid w:val="00117A16"/>
    <w:rsid w:val="001206E8"/>
    <w:rsid w:val="00122DA0"/>
    <w:rsid w:val="00126E18"/>
    <w:rsid w:val="00130A36"/>
    <w:rsid w:val="00164E65"/>
    <w:rsid w:val="00175538"/>
    <w:rsid w:val="001A67A7"/>
    <w:rsid w:val="001A7FC8"/>
    <w:rsid w:val="001B48D9"/>
    <w:rsid w:val="001B5D26"/>
    <w:rsid w:val="001C3CAB"/>
    <w:rsid w:val="001E5746"/>
    <w:rsid w:val="00206158"/>
    <w:rsid w:val="0020717F"/>
    <w:rsid w:val="00214B36"/>
    <w:rsid w:val="00215CAD"/>
    <w:rsid w:val="0022187A"/>
    <w:rsid w:val="00223A6C"/>
    <w:rsid w:val="00223B9F"/>
    <w:rsid w:val="0022443D"/>
    <w:rsid w:val="00230E81"/>
    <w:rsid w:val="00245E3A"/>
    <w:rsid w:val="002520D5"/>
    <w:rsid w:val="0025766C"/>
    <w:rsid w:val="002619A1"/>
    <w:rsid w:val="00266394"/>
    <w:rsid w:val="00266AB2"/>
    <w:rsid w:val="002767AD"/>
    <w:rsid w:val="00283E80"/>
    <w:rsid w:val="0029107C"/>
    <w:rsid w:val="00291687"/>
    <w:rsid w:val="002A53A2"/>
    <w:rsid w:val="002C11E9"/>
    <w:rsid w:val="002C73FD"/>
    <w:rsid w:val="002D1D7A"/>
    <w:rsid w:val="002D2E66"/>
    <w:rsid w:val="002E1210"/>
    <w:rsid w:val="002E7225"/>
    <w:rsid w:val="002F3E83"/>
    <w:rsid w:val="003001DA"/>
    <w:rsid w:val="00302E45"/>
    <w:rsid w:val="00303F03"/>
    <w:rsid w:val="00304680"/>
    <w:rsid w:val="00305A24"/>
    <w:rsid w:val="003328EA"/>
    <w:rsid w:val="00347B93"/>
    <w:rsid w:val="00363648"/>
    <w:rsid w:val="003672D0"/>
    <w:rsid w:val="003724F0"/>
    <w:rsid w:val="00372D26"/>
    <w:rsid w:val="00383CDA"/>
    <w:rsid w:val="00386BCD"/>
    <w:rsid w:val="003950B8"/>
    <w:rsid w:val="00395400"/>
    <w:rsid w:val="003B070F"/>
    <w:rsid w:val="003C2E3A"/>
    <w:rsid w:val="003C770E"/>
    <w:rsid w:val="003E06CE"/>
    <w:rsid w:val="003F2C18"/>
    <w:rsid w:val="003F508F"/>
    <w:rsid w:val="003F579A"/>
    <w:rsid w:val="004016AD"/>
    <w:rsid w:val="004077DE"/>
    <w:rsid w:val="004235A0"/>
    <w:rsid w:val="00434EFB"/>
    <w:rsid w:val="00435AF2"/>
    <w:rsid w:val="004369A2"/>
    <w:rsid w:val="004526BE"/>
    <w:rsid w:val="00457D15"/>
    <w:rsid w:val="004B2B19"/>
    <w:rsid w:val="004B6AAF"/>
    <w:rsid w:val="004C18F4"/>
    <w:rsid w:val="004E1DC5"/>
    <w:rsid w:val="004E7552"/>
    <w:rsid w:val="005054B9"/>
    <w:rsid w:val="00516AE1"/>
    <w:rsid w:val="005337DF"/>
    <w:rsid w:val="0054227E"/>
    <w:rsid w:val="00544BC7"/>
    <w:rsid w:val="00565008"/>
    <w:rsid w:val="00573E30"/>
    <w:rsid w:val="005A1069"/>
    <w:rsid w:val="005A3DEB"/>
    <w:rsid w:val="005B629D"/>
    <w:rsid w:val="005B6645"/>
    <w:rsid w:val="005C078B"/>
    <w:rsid w:val="005C6165"/>
    <w:rsid w:val="005D7F29"/>
    <w:rsid w:val="005E49F6"/>
    <w:rsid w:val="005F1014"/>
    <w:rsid w:val="005F787E"/>
    <w:rsid w:val="00623C60"/>
    <w:rsid w:val="00627028"/>
    <w:rsid w:val="00660574"/>
    <w:rsid w:val="006649E0"/>
    <w:rsid w:val="006770B5"/>
    <w:rsid w:val="00682C25"/>
    <w:rsid w:val="006862E8"/>
    <w:rsid w:val="00693C3D"/>
    <w:rsid w:val="006950AA"/>
    <w:rsid w:val="006A00B4"/>
    <w:rsid w:val="006A5E4E"/>
    <w:rsid w:val="006B535E"/>
    <w:rsid w:val="006C2607"/>
    <w:rsid w:val="006F3732"/>
    <w:rsid w:val="006F4682"/>
    <w:rsid w:val="006F4F71"/>
    <w:rsid w:val="007003AC"/>
    <w:rsid w:val="007114AD"/>
    <w:rsid w:val="00713104"/>
    <w:rsid w:val="00713492"/>
    <w:rsid w:val="00722FDE"/>
    <w:rsid w:val="00736691"/>
    <w:rsid w:val="00740995"/>
    <w:rsid w:val="00750C19"/>
    <w:rsid w:val="00751EAB"/>
    <w:rsid w:val="00760514"/>
    <w:rsid w:val="00773BF3"/>
    <w:rsid w:val="00791049"/>
    <w:rsid w:val="007937E6"/>
    <w:rsid w:val="007A0BB9"/>
    <w:rsid w:val="007A1601"/>
    <w:rsid w:val="007A239B"/>
    <w:rsid w:val="007A6331"/>
    <w:rsid w:val="007C5ECF"/>
    <w:rsid w:val="007D5150"/>
    <w:rsid w:val="007D55F2"/>
    <w:rsid w:val="007D6282"/>
    <w:rsid w:val="007E7EA3"/>
    <w:rsid w:val="007F4C57"/>
    <w:rsid w:val="007F788E"/>
    <w:rsid w:val="008138ED"/>
    <w:rsid w:val="00831C84"/>
    <w:rsid w:val="00843969"/>
    <w:rsid w:val="00860172"/>
    <w:rsid w:val="008651CB"/>
    <w:rsid w:val="00881E61"/>
    <w:rsid w:val="00884088"/>
    <w:rsid w:val="0089111D"/>
    <w:rsid w:val="00897071"/>
    <w:rsid w:val="008A41D9"/>
    <w:rsid w:val="008B244F"/>
    <w:rsid w:val="008B2598"/>
    <w:rsid w:val="008B2B33"/>
    <w:rsid w:val="008B3B26"/>
    <w:rsid w:val="008E3791"/>
    <w:rsid w:val="008F5440"/>
    <w:rsid w:val="00911FEA"/>
    <w:rsid w:val="009271D7"/>
    <w:rsid w:val="0093212C"/>
    <w:rsid w:val="00932A7E"/>
    <w:rsid w:val="00933FDF"/>
    <w:rsid w:val="0093489F"/>
    <w:rsid w:val="009426A1"/>
    <w:rsid w:val="00947481"/>
    <w:rsid w:val="00951C89"/>
    <w:rsid w:val="00962923"/>
    <w:rsid w:val="00983941"/>
    <w:rsid w:val="00984B35"/>
    <w:rsid w:val="0099721B"/>
    <w:rsid w:val="009A24A5"/>
    <w:rsid w:val="009D4ECD"/>
    <w:rsid w:val="009E6D8E"/>
    <w:rsid w:val="009F243C"/>
    <w:rsid w:val="00A00E5C"/>
    <w:rsid w:val="00A1215E"/>
    <w:rsid w:val="00A16D1F"/>
    <w:rsid w:val="00A231B4"/>
    <w:rsid w:val="00A246A6"/>
    <w:rsid w:val="00A3141B"/>
    <w:rsid w:val="00A32FEA"/>
    <w:rsid w:val="00A40196"/>
    <w:rsid w:val="00A446FF"/>
    <w:rsid w:val="00A845DD"/>
    <w:rsid w:val="00A934F9"/>
    <w:rsid w:val="00AB0061"/>
    <w:rsid w:val="00AC086C"/>
    <w:rsid w:val="00AD6895"/>
    <w:rsid w:val="00AE0DA5"/>
    <w:rsid w:val="00AE3401"/>
    <w:rsid w:val="00AF4A03"/>
    <w:rsid w:val="00AF70DF"/>
    <w:rsid w:val="00B006DF"/>
    <w:rsid w:val="00B13546"/>
    <w:rsid w:val="00B25582"/>
    <w:rsid w:val="00B34E57"/>
    <w:rsid w:val="00B34FDE"/>
    <w:rsid w:val="00B404A8"/>
    <w:rsid w:val="00B41C85"/>
    <w:rsid w:val="00B427C2"/>
    <w:rsid w:val="00B43AA5"/>
    <w:rsid w:val="00B454CA"/>
    <w:rsid w:val="00B53485"/>
    <w:rsid w:val="00B67BA9"/>
    <w:rsid w:val="00B738C0"/>
    <w:rsid w:val="00B83F02"/>
    <w:rsid w:val="00B95039"/>
    <w:rsid w:val="00BA1DC3"/>
    <w:rsid w:val="00BA2D78"/>
    <w:rsid w:val="00BA5E8F"/>
    <w:rsid w:val="00BD1C3F"/>
    <w:rsid w:val="00BE0797"/>
    <w:rsid w:val="00BF35B0"/>
    <w:rsid w:val="00C077ED"/>
    <w:rsid w:val="00C50C8C"/>
    <w:rsid w:val="00C55711"/>
    <w:rsid w:val="00C81E1F"/>
    <w:rsid w:val="00C83BD9"/>
    <w:rsid w:val="00C84C20"/>
    <w:rsid w:val="00C91491"/>
    <w:rsid w:val="00C91FFE"/>
    <w:rsid w:val="00CB2C18"/>
    <w:rsid w:val="00CB3310"/>
    <w:rsid w:val="00CB3C49"/>
    <w:rsid w:val="00CC0FD4"/>
    <w:rsid w:val="00CC4850"/>
    <w:rsid w:val="00CC54DE"/>
    <w:rsid w:val="00CF20C3"/>
    <w:rsid w:val="00CF318A"/>
    <w:rsid w:val="00D045E5"/>
    <w:rsid w:val="00D2459B"/>
    <w:rsid w:val="00D47EDC"/>
    <w:rsid w:val="00D53F57"/>
    <w:rsid w:val="00D65B67"/>
    <w:rsid w:val="00D73367"/>
    <w:rsid w:val="00D7634C"/>
    <w:rsid w:val="00D764D3"/>
    <w:rsid w:val="00D911CD"/>
    <w:rsid w:val="00D916DB"/>
    <w:rsid w:val="00D967D8"/>
    <w:rsid w:val="00DA39D7"/>
    <w:rsid w:val="00DA7DFB"/>
    <w:rsid w:val="00DB0922"/>
    <w:rsid w:val="00DC4C74"/>
    <w:rsid w:val="00DC685E"/>
    <w:rsid w:val="00DD32B3"/>
    <w:rsid w:val="00DD426F"/>
    <w:rsid w:val="00DD5452"/>
    <w:rsid w:val="00DE0393"/>
    <w:rsid w:val="00DE096B"/>
    <w:rsid w:val="00DE0D53"/>
    <w:rsid w:val="00DE0EF8"/>
    <w:rsid w:val="00DE0FB9"/>
    <w:rsid w:val="00DF2CB1"/>
    <w:rsid w:val="00E04663"/>
    <w:rsid w:val="00E2267A"/>
    <w:rsid w:val="00E236AA"/>
    <w:rsid w:val="00E3082D"/>
    <w:rsid w:val="00E4052D"/>
    <w:rsid w:val="00E5284C"/>
    <w:rsid w:val="00E60AC6"/>
    <w:rsid w:val="00E71FC5"/>
    <w:rsid w:val="00E80CEE"/>
    <w:rsid w:val="00E84C0B"/>
    <w:rsid w:val="00E85737"/>
    <w:rsid w:val="00E8686D"/>
    <w:rsid w:val="00E93963"/>
    <w:rsid w:val="00E945D0"/>
    <w:rsid w:val="00EA7266"/>
    <w:rsid w:val="00EB3553"/>
    <w:rsid w:val="00EC0014"/>
    <w:rsid w:val="00EC7591"/>
    <w:rsid w:val="00EC7BCB"/>
    <w:rsid w:val="00ED768E"/>
    <w:rsid w:val="00EE502D"/>
    <w:rsid w:val="00F01D80"/>
    <w:rsid w:val="00F06115"/>
    <w:rsid w:val="00F065D3"/>
    <w:rsid w:val="00F12567"/>
    <w:rsid w:val="00F2677B"/>
    <w:rsid w:val="00F32956"/>
    <w:rsid w:val="00F34242"/>
    <w:rsid w:val="00F43643"/>
    <w:rsid w:val="00F45407"/>
    <w:rsid w:val="00F50DC9"/>
    <w:rsid w:val="00F63B41"/>
    <w:rsid w:val="00F6741E"/>
    <w:rsid w:val="00F83E7E"/>
    <w:rsid w:val="00F842D8"/>
    <w:rsid w:val="00F93851"/>
    <w:rsid w:val="00F93D9E"/>
    <w:rsid w:val="00FA0F07"/>
    <w:rsid w:val="00FA390E"/>
    <w:rsid w:val="00FC020C"/>
    <w:rsid w:val="00FC1F58"/>
    <w:rsid w:val="00FC25AE"/>
    <w:rsid w:val="00FC5FFB"/>
    <w:rsid w:val="00FD1215"/>
    <w:rsid w:val="00FD7118"/>
    <w:rsid w:val="00FF1724"/>
    <w:rsid w:val="00FF1CD3"/>
    <w:rsid w:val="00FF58FA"/>
    <w:rsid w:val="00FF7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82BE288"/>
  <w15:docId w15:val="{15DBB7AB-15D0-49D6-BC53-8BAB8C505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2"/>
    </w:rPr>
  </w:style>
  <w:style w:type="paragraph" w:styleId="Heading1">
    <w:name w:val="heading 1"/>
    <w:basedOn w:val="Normal"/>
    <w:next w:val="Normal"/>
    <w:qFormat/>
    <w:pPr>
      <w:keepNext/>
      <w:jc w:val="center"/>
      <w:outlineLvl w:val="0"/>
    </w:pPr>
    <w:rPr>
      <w:rFonts w:ascii="Bookman" w:hAnsi="Bookman"/>
      <w:i/>
      <w:iCs/>
      <w:sz w:val="28"/>
    </w:rPr>
  </w:style>
  <w:style w:type="paragraph" w:styleId="Heading2">
    <w:name w:val="heading 2"/>
    <w:basedOn w:val="Normal"/>
    <w:next w:val="Normal"/>
    <w:qFormat/>
    <w:pPr>
      <w:keepNext/>
      <w:jc w:val="center"/>
      <w:outlineLvl w:val="1"/>
    </w:pPr>
    <w:rPr>
      <w:rFonts w:ascii="Bookman" w:hAnsi="Bookman"/>
      <w:i/>
      <w:iCs/>
      <w:color w:val="333399"/>
      <w:sz w:val="28"/>
    </w:rPr>
  </w:style>
  <w:style w:type="paragraph" w:styleId="Heading4">
    <w:name w:val="heading 4"/>
    <w:basedOn w:val="Normal"/>
    <w:next w:val="Normal"/>
    <w:qFormat/>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customStyle="1" w:styleId="Style1">
    <w:name w:val="Style1"/>
    <w:basedOn w:val="Heading4"/>
    <w:autoRedefine/>
    <w:pPr>
      <w:jc w:val="center"/>
    </w:pPr>
    <w:rPr>
      <w:rFonts w:ascii="Garamond" w:hAnsi="Garamond"/>
      <w:bCs w:val="0"/>
      <w:i/>
      <w:sz w:val="36"/>
    </w:rPr>
  </w:style>
  <w:style w:type="paragraph" w:styleId="TableofFigures">
    <w:name w:val="table of figures"/>
    <w:basedOn w:val="Normal"/>
    <w:next w:val="Normal"/>
    <w:autoRedefine/>
    <w:semiHidden/>
    <w:pPr>
      <w:ind w:left="400" w:hanging="400"/>
      <w:jc w:val="center"/>
    </w:pPr>
    <w:rPr>
      <w:rFonts w:ascii="Garamond" w:hAnsi="Garamond" w:cs="Times New Roman"/>
      <w:b/>
      <w:bCs/>
      <w:i/>
      <w:iCs/>
      <w:sz w:val="24"/>
    </w:rPr>
  </w:style>
  <w:style w:type="paragraph" w:styleId="FootnoteText">
    <w:name w:val="footnote text"/>
    <w:basedOn w:val="Normal"/>
    <w:semiHidden/>
    <w:rsid w:val="001066DC"/>
    <w:rPr>
      <w:rFonts w:ascii="Times New Roman" w:hAnsi="Times New Roman" w:cs="Times New Roman"/>
      <w:sz w:val="20"/>
    </w:rPr>
  </w:style>
  <w:style w:type="character" w:styleId="FootnoteReference">
    <w:name w:val="footnote reference"/>
    <w:semiHidden/>
    <w:rsid w:val="001066DC"/>
    <w:rPr>
      <w:vertAlign w:val="superscript"/>
    </w:rPr>
  </w:style>
  <w:style w:type="paragraph" w:styleId="NormalWeb">
    <w:name w:val="Normal (Web)"/>
    <w:basedOn w:val="Normal"/>
    <w:uiPriority w:val="99"/>
    <w:rsid w:val="001066DC"/>
    <w:pPr>
      <w:spacing w:before="100" w:beforeAutospacing="1" w:after="100" w:afterAutospacing="1"/>
    </w:pPr>
    <w:rPr>
      <w:rFonts w:ascii="Times New Roman" w:hAnsi="Times New Roman" w:cs="Times New Roman"/>
      <w:sz w:val="24"/>
      <w:szCs w:val="24"/>
    </w:rPr>
  </w:style>
  <w:style w:type="character" w:styleId="Strong">
    <w:name w:val="Strong"/>
    <w:qFormat/>
    <w:rsid w:val="001066DC"/>
    <w:rPr>
      <w:b/>
      <w:bCs/>
    </w:rPr>
  </w:style>
  <w:style w:type="paragraph" w:customStyle="1" w:styleId="Default">
    <w:name w:val="Default"/>
    <w:rsid w:val="001066DC"/>
    <w:pPr>
      <w:widowControl w:val="0"/>
      <w:autoSpaceDE w:val="0"/>
      <w:autoSpaceDN w:val="0"/>
      <w:adjustRightInd w:val="0"/>
    </w:pPr>
    <w:rPr>
      <w:rFonts w:ascii="Arial" w:hAnsi="Arial" w:cs="Arial"/>
      <w:color w:val="000000"/>
      <w:sz w:val="24"/>
      <w:szCs w:val="24"/>
    </w:rPr>
  </w:style>
  <w:style w:type="paragraph" w:customStyle="1" w:styleId="CM78">
    <w:name w:val="CM78"/>
    <w:basedOn w:val="Default"/>
    <w:next w:val="Default"/>
    <w:rsid w:val="001066DC"/>
    <w:pPr>
      <w:spacing w:after="765"/>
    </w:pPr>
    <w:rPr>
      <w:rFonts w:cs="Times New Roman"/>
      <w:color w:val="auto"/>
    </w:rPr>
  </w:style>
  <w:style w:type="table" w:styleId="TableGrid">
    <w:name w:val="Table Grid"/>
    <w:basedOn w:val="TableNormal"/>
    <w:rsid w:val="00106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066DC"/>
  </w:style>
  <w:style w:type="character" w:styleId="Hyperlink">
    <w:name w:val="Hyperlink"/>
    <w:uiPriority w:val="99"/>
    <w:rsid w:val="00FF790D"/>
    <w:rPr>
      <w:color w:val="0000FF"/>
      <w:u w:val="single"/>
    </w:rPr>
  </w:style>
  <w:style w:type="character" w:styleId="FollowedHyperlink">
    <w:name w:val="FollowedHyperlink"/>
    <w:rsid w:val="00DE0EF8"/>
    <w:rPr>
      <w:color w:val="800080"/>
      <w:u w:val="single"/>
    </w:rPr>
  </w:style>
  <w:style w:type="paragraph" w:styleId="EndnoteText">
    <w:name w:val="endnote text"/>
    <w:basedOn w:val="Normal"/>
    <w:link w:val="EndnoteTextChar"/>
    <w:uiPriority w:val="99"/>
    <w:unhideWhenUsed/>
    <w:rsid w:val="00C91FFE"/>
    <w:rPr>
      <w:rFonts w:ascii="Calibri" w:eastAsia="Calibri" w:hAnsi="Calibri" w:cs="Times New Roman"/>
      <w:sz w:val="20"/>
    </w:rPr>
  </w:style>
  <w:style w:type="character" w:customStyle="1" w:styleId="EndnoteTextChar">
    <w:name w:val="Endnote Text Char"/>
    <w:basedOn w:val="DefaultParagraphFont"/>
    <w:link w:val="EndnoteText"/>
    <w:uiPriority w:val="99"/>
    <w:rsid w:val="00C91FFE"/>
    <w:rPr>
      <w:rFonts w:ascii="Calibri" w:eastAsia="Calibri" w:hAnsi="Calibri"/>
    </w:rPr>
  </w:style>
  <w:style w:type="character" w:styleId="EndnoteReference">
    <w:name w:val="endnote reference"/>
    <w:uiPriority w:val="99"/>
    <w:unhideWhenUsed/>
    <w:rsid w:val="00C91FFE"/>
    <w:rPr>
      <w:vertAlign w:val="superscript"/>
    </w:rPr>
  </w:style>
  <w:style w:type="paragraph" w:styleId="ListParagraph">
    <w:name w:val="List Paragraph"/>
    <w:basedOn w:val="Normal"/>
    <w:uiPriority w:val="34"/>
    <w:qFormat/>
    <w:rsid w:val="00A246A6"/>
    <w:pPr>
      <w:ind w:left="720"/>
      <w:contextualSpacing/>
    </w:pPr>
  </w:style>
  <w:style w:type="character" w:styleId="CommentReference">
    <w:name w:val="annotation reference"/>
    <w:basedOn w:val="DefaultParagraphFont"/>
    <w:rsid w:val="00932A7E"/>
    <w:rPr>
      <w:sz w:val="16"/>
      <w:szCs w:val="16"/>
    </w:rPr>
  </w:style>
  <w:style w:type="paragraph" w:styleId="CommentText">
    <w:name w:val="annotation text"/>
    <w:basedOn w:val="Normal"/>
    <w:link w:val="CommentTextChar"/>
    <w:rsid w:val="00932A7E"/>
    <w:rPr>
      <w:sz w:val="20"/>
    </w:rPr>
  </w:style>
  <w:style w:type="character" w:customStyle="1" w:styleId="CommentTextChar">
    <w:name w:val="Comment Text Char"/>
    <w:basedOn w:val="DefaultParagraphFont"/>
    <w:link w:val="CommentText"/>
    <w:rsid w:val="00932A7E"/>
    <w:rPr>
      <w:rFonts w:ascii="Arial" w:hAnsi="Arial" w:cs="Arial"/>
    </w:rPr>
  </w:style>
  <w:style w:type="paragraph" w:styleId="CommentSubject">
    <w:name w:val="annotation subject"/>
    <w:basedOn w:val="CommentText"/>
    <w:next w:val="CommentText"/>
    <w:link w:val="CommentSubjectChar"/>
    <w:rsid w:val="00932A7E"/>
    <w:rPr>
      <w:b/>
      <w:bCs/>
    </w:rPr>
  </w:style>
  <w:style w:type="character" w:customStyle="1" w:styleId="CommentSubjectChar">
    <w:name w:val="Comment Subject Char"/>
    <w:basedOn w:val="CommentTextChar"/>
    <w:link w:val="CommentSubject"/>
    <w:rsid w:val="00932A7E"/>
    <w:rPr>
      <w:rFonts w:ascii="Arial" w:hAnsi="Arial" w:cs="Arial"/>
      <w:b/>
      <w:bCs/>
    </w:rPr>
  </w:style>
  <w:style w:type="paragraph" w:styleId="BalloonText">
    <w:name w:val="Balloon Text"/>
    <w:basedOn w:val="Normal"/>
    <w:link w:val="BalloonTextChar"/>
    <w:rsid w:val="00932A7E"/>
    <w:rPr>
      <w:rFonts w:ascii="Tahoma" w:hAnsi="Tahoma" w:cs="Tahoma"/>
      <w:sz w:val="16"/>
      <w:szCs w:val="16"/>
    </w:rPr>
  </w:style>
  <w:style w:type="character" w:customStyle="1" w:styleId="BalloonTextChar">
    <w:name w:val="Balloon Text Char"/>
    <w:basedOn w:val="DefaultParagraphFont"/>
    <w:link w:val="BalloonText"/>
    <w:rsid w:val="00932A7E"/>
    <w:rPr>
      <w:rFonts w:ascii="Tahoma" w:hAnsi="Tahoma" w:cs="Tahoma"/>
      <w:sz w:val="16"/>
      <w:szCs w:val="16"/>
    </w:rPr>
  </w:style>
  <w:style w:type="character" w:customStyle="1" w:styleId="FooterChar">
    <w:name w:val="Footer Char"/>
    <w:basedOn w:val="DefaultParagraphFont"/>
    <w:link w:val="Footer"/>
    <w:uiPriority w:val="99"/>
    <w:rsid w:val="00B13546"/>
    <w:rPr>
      <w:rFonts w:ascii="Arial" w:hAnsi="Arial" w:cs="Arial"/>
      <w:sz w:val="22"/>
    </w:rPr>
  </w:style>
  <w:style w:type="character" w:customStyle="1" w:styleId="UnresolvedMention1">
    <w:name w:val="Unresolved Mention1"/>
    <w:basedOn w:val="DefaultParagraphFont"/>
    <w:uiPriority w:val="99"/>
    <w:semiHidden/>
    <w:unhideWhenUsed/>
    <w:rsid w:val="00FD7118"/>
    <w:rPr>
      <w:color w:val="605E5C"/>
      <w:shd w:val="clear" w:color="auto" w:fill="E1DFDD"/>
    </w:rPr>
  </w:style>
  <w:style w:type="paragraph" w:customStyle="1" w:styleId="xmsonormal">
    <w:name w:val="x_msonormal"/>
    <w:basedOn w:val="Normal"/>
    <w:rsid w:val="00EA7266"/>
    <w:pPr>
      <w:spacing w:before="100" w:beforeAutospacing="1" w:after="100" w:afterAutospacing="1"/>
    </w:pPr>
    <w:rPr>
      <w:rFonts w:ascii="Times New Roman" w:hAnsi="Times New Roman" w:cs="Times New Roman"/>
      <w:sz w:val="24"/>
      <w:szCs w:val="24"/>
    </w:rPr>
  </w:style>
  <w:style w:type="character" w:customStyle="1" w:styleId="xapple-converted-space">
    <w:name w:val="x_apple-converted-space"/>
    <w:basedOn w:val="DefaultParagraphFont"/>
    <w:rsid w:val="00EA7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027058">
      <w:bodyDiv w:val="1"/>
      <w:marLeft w:val="0"/>
      <w:marRight w:val="0"/>
      <w:marTop w:val="0"/>
      <w:marBottom w:val="0"/>
      <w:divBdr>
        <w:top w:val="none" w:sz="0" w:space="0" w:color="auto"/>
        <w:left w:val="none" w:sz="0" w:space="0" w:color="auto"/>
        <w:bottom w:val="none" w:sz="0" w:space="0" w:color="auto"/>
        <w:right w:val="none" w:sz="0" w:space="0" w:color="auto"/>
      </w:divBdr>
    </w:div>
    <w:div w:id="411900373">
      <w:bodyDiv w:val="1"/>
      <w:marLeft w:val="0"/>
      <w:marRight w:val="0"/>
      <w:marTop w:val="0"/>
      <w:marBottom w:val="0"/>
      <w:divBdr>
        <w:top w:val="none" w:sz="0" w:space="0" w:color="auto"/>
        <w:left w:val="none" w:sz="0" w:space="0" w:color="auto"/>
        <w:bottom w:val="none" w:sz="0" w:space="0" w:color="auto"/>
        <w:right w:val="none" w:sz="0" w:space="0" w:color="auto"/>
      </w:divBdr>
    </w:div>
    <w:div w:id="1165708141">
      <w:bodyDiv w:val="1"/>
      <w:marLeft w:val="0"/>
      <w:marRight w:val="0"/>
      <w:marTop w:val="0"/>
      <w:marBottom w:val="0"/>
      <w:divBdr>
        <w:top w:val="none" w:sz="0" w:space="0" w:color="auto"/>
        <w:left w:val="none" w:sz="0" w:space="0" w:color="auto"/>
        <w:bottom w:val="none" w:sz="0" w:space="0" w:color="auto"/>
        <w:right w:val="none" w:sz="0" w:space="0" w:color="auto"/>
      </w:divBdr>
    </w:div>
    <w:div w:id="1628243161">
      <w:bodyDiv w:val="1"/>
      <w:marLeft w:val="0"/>
      <w:marRight w:val="0"/>
      <w:marTop w:val="0"/>
      <w:marBottom w:val="0"/>
      <w:divBdr>
        <w:top w:val="none" w:sz="0" w:space="0" w:color="auto"/>
        <w:left w:val="none" w:sz="0" w:space="0" w:color="auto"/>
        <w:bottom w:val="none" w:sz="0" w:space="0" w:color="auto"/>
        <w:right w:val="none" w:sz="0" w:space="0" w:color="auto"/>
      </w:divBdr>
    </w:div>
    <w:div w:id="179844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boston.gov/sites/default/files/file/document_files/2019/06/june_2019_web.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mass.gov/nutrition-program-for-senior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mcoaonline.com/advocacy/malnutritio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defeatmalnutrition.today/resourc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mass.gov/elders" TargetMode="External"/><Relationship Id="rId19" Type="http://schemas.openxmlformats.org/officeDocument/2006/relationships/hyperlink" Target="https://www.mahealthyfoodsinasnap.org/" TargetMode="External"/><Relationship Id="rId4" Type="http://schemas.openxmlformats.org/officeDocument/2006/relationships/settings" Target="settings.xml"/><Relationship Id="rId9" Type="http://schemas.openxmlformats.org/officeDocument/2006/relationships/hyperlink" Target="http://www.mass.gov/elders"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rl\Downloads\2019%20Malnutrition%20Prevention%20Commission%20Annual%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4E5A7-CC93-FF4C-BEE1-D420742DB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Malnutrition Prevention Commission Annual Report</Template>
  <TotalTime>28</TotalTime>
  <Pages>12</Pages>
  <Words>4790</Words>
  <Characters>27305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The Commonwealth of Massachusetts</vt:lpstr>
    </vt:vector>
  </TitlesOfParts>
  <Company>Dma</Company>
  <LinksUpToDate>false</LinksUpToDate>
  <CharactersWithSpaces>32031</CharactersWithSpaces>
  <SharedDoc>false</SharedDoc>
  <HLinks>
    <vt:vector size="6" baseType="variant">
      <vt:variant>
        <vt:i4>2162720</vt:i4>
      </vt:variant>
      <vt:variant>
        <vt:i4>0</vt:i4>
      </vt:variant>
      <vt:variant>
        <vt:i4>0</vt:i4>
      </vt:variant>
      <vt:variant>
        <vt:i4>5</vt:i4>
      </vt:variant>
      <vt:variant>
        <vt:lpwstr>http://www.mass.gov/elders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Commonwealth of Massachusetts</dc:title>
  <dc:creator>Shirley Chao</dc:creator>
  <cp:lastModifiedBy>Shirley Chao</cp:lastModifiedBy>
  <cp:revision>5</cp:revision>
  <cp:lastPrinted>2019-05-30T13:06:00Z</cp:lastPrinted>
  <dcterms:created xsi:type="dcterms:W3CDTF">2020-12-15T18:25:00Z</dcterms:created>
  <dcterms:modified xsi:type="dcterms:W3CDTF">2020-12-15T18:27:00Z</dcterms:modified>
</cp:coreProperties>
</file>